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52FC3" w14:textId="52592E78" w:rsidR="00564C15" w:rsidRPr="00564C15" w:rsidRDefault="00564C15" w:rsidP="00564C15">
      <w:pPr>
        <w:tabs>
          <w:tab w:val="center" w:pos="4536"/>
          <w:tab w:val="right" w:pos="8280"/>
          <w:tab w:val="right" w:pos="9639"/>
        </w:tabs>
        <w:spacing w:after="0" w:afterAutospacing="0" w:line="240" w:lineRule="atLeast"/>
        <w:rPr>
          <w:rFonts w:ascii="Arial" w:hAnsi="Arial" w:cs="Arial"/>
          <w:b/>
          <w:bCs/>
          <w:sz w:val="28"/>
        </w:rPr>
      </w:pPr>
      <w:bookmarkStart w:id="0" w:name="_Hlk146798489"/>
      <w:r w:rsidRPr="00564C15">
        <w:rPr>
          <w:rFonts w:ascii="Arial" w:hAnsi="Arial" w:cs="Arial"/>
          <w:b/>
          <w:bCs/>
          <w:sz w:val="28"/>
        </w:rPr>
        <w:t>3GPP TSG RAN WG1 #114bis</w:t>
      </w:r>
      <w:r w:rsidRPr="00564C15">
        <w:rPr>
          <w:rFonts w:ascii="Arial" w:hAnsi="Arial" w:cs="Arial"/>
          <w:b/>
          <w:bCs/>
          <w:sz w:val="28"/>
        </w:rPr>
        <w:tab/>
      </w:r>
      <w:r w:rsidRPr="00564C15">
        <w:rPr>
          <w:rFonts w:ascii="Arial" w:hAnsi="Arial" w:cs="Arial"/>
          <w:b/>
          <w:bCs/>
          <w:sz w:val="28"/>
        </w:rPr>
        <w:tab/>
        <w:t xml:space="preserve">                                            </w:t>
      </w:r>
      <w:r w:rsidR="005B6F57" w:rsidRPr="005B6F57">
        <w:rPr>
          <w:rFonts w:ascii="Arial" w:hAnsi="Arial" w:cs="Arial"/>
          <w:b/>
          <w:bCs/>
          <w:sz w:val="28"/>
        </w:rPr>
        <w:t>R1-2309611</w:t>
      </w:r>
    </w:p>
    <w:p w14:paraId="27D89B87" w14:textId="0C75BB41" w:rsidR="00BB1CB7" w:rsidRPr="009513AC" w:rsidRDefault="00564C15" w:rsidP="00BB1CB7">
      <w:pPr>
        <w:tabs>
          <w:tab w:val="center" w:pos="4536"/>
          <w:tab w:val="right" w:pos="9072"/>
        </w:tabs>
        <w:rPr>
          <w:rFonts w:ascii="Arial" w:eastAsia="MS Mincho" w:hAnsi="Arial" w:cs="Arial"/>
          <w:b/>
          <w:bCs/>
          <w:sz w:val="28"/>
          <w:lang w:eastAsia="ja-JP"/>
        </w:rPr>
      </w:pPr>
      <w:r w:rsidRPr="00564C15">
        <w:rPr>
          <w:rFonts w:ascii="Arial" w:hAnsi="Arial" w:cs="Arial"/>
          <w:b/>
          <w:bCs/>
          <w:sz w:val="28"/>
        </w:rPr>
        <w:t>Xiamen, China, October 9</w:t>
      </w:r>
      <w:r w:rsidRPr="00564C15">
        <w:rPr>
          <w:rFonts w:ascii="Arial" w:hAnsi="Arial" w:cs="Arial"/>
          <w:b/>
          <w:bCs/>
          <w:sz w:val="28"/>
          <w:vertAlign w:val="superscript"/>
        </w:rPr>
        <w:t>th</w:t>
      </w:r>
      <w:r w:rsidRPr="00564C15">
        <w:rPr>
          <w:rFonts w:ascii="Arial" w:hAnsi="Arial" w:cs="Arial"/>
          <w:b/>
          <w:bCs/>
          <w:sz w:val="28"/>
        </w:rPr>
        <w:t xml:space="preserve"> – October 13</w:t>
      </w:r>
      <w:r w:rsidRPr="00564C15">
        <w:rPr>
          <w:rFonts w:ascii="Arial" w:hAnsi="Arial" w:cs="Arial"/>
          <w:b/>
          <w:bCs/>
          <w:sz w:val="28"/>
          <w:vertAlign w:val="superscript"/>
        </w:rPr>
        <w:t>th</w:t>
      </w:r>
      <w:r w:rsidRPr="00564C15">
        <w:rPr>
          <w:rFonts w:ascii="Arial" w:hAnsi="Arial" w:cs="Arial"/>
          <w:b/>
          <w:bCs/>
          <w:sz w:val="28"/>
        </w:rPr>
        <w:t>, 2023</w:t>
      </w:r>
    </w:p>
    <w:bookmarkEnd w:id="0"/>
    <w:p w14:paraId="5F4F0043" w14:textId="6C1B83F9"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F56A06">
        <w:rPr>
          <w:rFonts w:ascii="Arial" w:hAnsi="Arial"/>
          <w:b/>
          <w:sz w:val="24"/>
        </w:rPr>
        <w:t>8</w:t>
      </w:r>
      <w:r w:rsidR="00D61960" w:rsidRPr="00D61960">
        <w:rPr>
          <w:rFonts w:ascii="Arial" w:hAnsi="Arial"/>
          <w:b/>
          <w:sz w:val="24"/>
        </w:rPr>
        <w:t>.</w:t>
      </w:r>
      <w:r w:rsidR="009056B5">
        <w:rPr>
          <w:rFonts w:ascii="Arial" w:hAnsi="Arial"/>
          <w:b/>
          <w:sz w:val="24"/>
        </w:rPr>
        <w:t>8</w:t>
      </w:r>
      <w:r w:rsidR="00D61960" w:rsidRPr="00D61960">
        <w:rPr>
          <w:rFonts w:ascii="Arial" w:hAnsi="Arial"/>
          <w:b/>
          <w:sz w:val="24"/>
        </w:rPr>
        <w:t>.</w:t>
      </w:r>
      <w:r w:rsidR="009056B5">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0DAE71ED"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D656F7" w:rsidRPr="00D656F7">
        <w:rPr>
          <w:rFonts w:ascii="Arial" w:hAnsi="Arial"/>
          <w:b/>
          <w:sz w:val="24"/>
        </w:rPr>
        <w:t>Further consideration on reduced UE complexity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4FFDA8C3" w14:textId="6A8C5581" w:rsidR="00AA3E93" w:rsidRDefault="00AA3E93" w:rsidP="00C67E5B">
      <w:r>
        <w:t xml:space="preserve">After the RAN1#114 meeting, the </w:t>
      </w:r>
      <w:proofErr w:type="spellStart"/>
      <w:r>
        <w:t>RedCap</w:t>
      </w:r>
      <w:proofErr w:type="spellEnd"/>
      <w:r>
        <w:t xml:space="preserve"> work item is considered to be completed in RAN1 and the corresponding specification</w:t>
      </w:r>
      <w:r w:rsidR="00C47805">
        <w:t>s</w:t>
      </w:r>
      <w:r>
        <w:t xml:space="preserve"> were introduced.</w:t>
      </w:r>
    </w:p>
    <w:p w14:paraId="665F11EF" w14:textId="566085E6" w:rsidR="00E46518" w:rsidRDefault="00E46518" w:rsidP="0045567B">
      <w:r>
        <w:t xml:space="preserve">In this contribution, we further analyze </w:t>
      </w:r>
      <w:r w:rsidR="000A0214">
        <w:t xml:space="preserve">the </w:t>
      </w:r>
      <w:r w:rsidR="00D670F8">
        <w:t xml:space="preserve">remaining issues after the CR introducing the Rel-18 </w:t>
      </w:r>
      <w:proofErr w:type="spellStart"/>
      <w:r w:rsidR="00D670F8">
        <w:t>RedCap</w:t>
      </w:r>
      <w:proofErr w:type="spellEnd"/>
      <w:r w:rsidR="00D670F8">
        <w:t xml:space="preserve"> in </w:t>
      </w:r>
      <w:r w:rsidR="00A90E7C">
        <w:t>RAN1</w:t>
      </w:r>
      <w:r>
        <w:t xml:space="preserve">. </w:t>
      </w:r>
      <w:r w:rsidR="00D670F8">
        <w:t xml:space="preserve">Some open points for </w:t>
      </w:r>
      <w:r>
        <w:t xml:space="preserve">of </w:t>
      </w:r>
      <w:proofErr w:type="spellStart"/>
      <w:r>
        <w:t>RedCap</w:t>
      </w:r>
      <w:proofErr w:type="spellEnd"/>
      <w:r>
        <w:t xml:space="preserve"> enhancement are</w:t>
      </w:r>
      <w:r w:rsidR="00D670F8">
        <w:t xml:space="preserve"> also </w:t>
      </w:r>
      <w:r>
        <w:t>discussed.</w:t>
      </w:r>
    </w:p>
    <w:p w14:paraId="1E90F332" w14:textId="6A10A814" w:rsidR="00A9555E" w:rsidRDefault="00641C63" w:rsidP="00255942">
      <w:pPr>
        <w:pStyle w:val="1"/>
        <w:spacing w:after="100"/>
      </w:pPr>
      <w:r w:rsidRPr="00641C63">
        <w:t>Enhanced support of reduced capability NR devices</w:t>
      </w:r>
      <w:r>
        <w:t xml:space="preserve"> in spec.</w:t>
      </w:r>
    </w:p>
    <w:p w14:paraId="02C8888F" w14:textId="7A783723" w:rsidR="00FD6E2E" w:rsidRDefault="007E79ED" w:rsidP="00FD6E2E">
      <w:pPr>
        <w:pStyle w:val="2"/>
      </w:pPr>
      <w:r w:rsidRPr="007E79ED">
        <w:t>MBS</w:t>
      </w:r>
      <w:r>
        <w:t xml:space="preserve"> and PDSCH</w:t>
      </w:r>
      <w:r w:rsidRPr="007E79ED">
        <w:t xml:space="preserve"> reception</w:t>
      </w:r>
    </w:p>
    <w:p w14:paraId="32EC3457" w14:textId="4085DD44" w:rsidR="00DB35BC" w:rsidRDefault="007E79ED" w:rsidP="00DB35BC">
      <w:pPr>
        <w:rPr>
          <w:lang w:eastAsia="ja-JP"/>
        </w:rPr>
      </w:pPr>
      <w:proofErr w:type="spellStart"/>
      <w:r w:rsidRPr="007E79ED">
        <w:t>RedCap</w:t>
      </w:r>
      <w:proofErr w:type="spellEnd"/>
      <w:r w:rsidRPr="007E79ED">
        <w:t xml:space="preserve"> UE s</w:t>
      </w:r>
      <w:r w:rsidR="00F1554B" w:rsidRPr="007E79ED">
        <w:t>hould receive MBS PDSCH and another PDSCH simultaneously</w:t>
      </w:r>
      <w:r w:rsidR="00743AA3">
        <w:t xml:space="preserve">. The supported cases were discussed with several different conditions. Regarding the exact rule for the reception of the </w:t>
      </w:r>
      <w:r w:rsidR="00F1554B" w:rsidRPr="007E79ED">
        <w:t>PDSCHs</w:t>
      </w:r>
      <w:r w:rsidR="00743AA3">
        <w:t xml:space="preserve">, some </w:t>
      </w:r>
      <w:r w:rsidR="00F1554B">
        <w:rPr>
          <w:lang w:eastAsia="ja-JP"/>
        </w:rPr>
        <w:t>agreement</w:t>
      </w:r>
      <w:r w:rsidR="00743AA3">
        <w:rPr>
          <w:lang w:eastAsia="ja-JP"/>
        </w:rPr>
        <w:t>s</w:t>
      </w:r>
      <w:r w:rsidR="00F1554B">
        <w:rPr>
          <w:lang w:eastAsia="ja-JP"/>
        </w:rPr>
        <w:t xml:space="preserve"> </w:t>
      </w:r>
      <w:r w:rsidR="00743AA3">
        <w:rPr>
          <w:lang w:eastAsia="ja-JP"/>
        </w:rPr>
        <w:t>were</w:t>
      </w:r>
      <w:r w:rsidR="00F1554B">
        <w:rPr>
          <w:lang w:eastAsia="ja-JP"/>
        </w:rPr>
        <w:t xml:space="preserve"> made</w:t>
      </w:r>
      <w:r w:rsidR="00743AA3">
        <w:rPr>
          <w:lang w:eastAsia="ja-JP"/>
        </w:rPr>
        <w:t xml:space="preserve"> in the end of last meeting</w:t>
      </w:r>
      <w:r w:rsidR="00F1554B">
        <w:rPr>
          <w:lang w:eastAsia="ja-JP"/>
        </w:rPr>
        <w:t>.</w:t>
      </w:r>
    </w:p>
    <w:tbl>
      <w:tblPr>
        <w:tblStyle w:val="af1"/>
        <w:tblW w:w="0" w:type="auto"/>
        <w:tblLook w:val="04A0" w:firstRow="1" w:lastRow="0" w:firstColumn="1" w:lastColumn="0" w:noHBand="0" w:noVBand="1"/>
      </w:tblPr>
      <w:tblGrid>
        <w:gridCol w:w="9630"/>
      </w:tblGrid>
      <w:tr w:rsidR="00DB35BC" w14:paraId="4385227A" w14:textId="77777777" w:rsidTr="000F158C">
        <w:tc>
          <w:tcPr>
            <w:tcW w:w="9630" w:type="dxa"/>
          </w:tcPr>
          <w:p w14:paraId="2AA0C5B9" w14:textId="77777777" w:rsidR="00DB35BC" w:rsidRPr="003777B7" w:rsidRDefault="00DB35BC" w:rsidP="000F158C">
            <w:pPr>
              <w:spacing w:after="0"/>
              <w:jc w:val="left"/>
              <w:rPr>
                <w:rFonts w:eastAsia="等线"/>
                <w:highlight w:val="green"/>
                <w:lang w:eastAsia="zh-CN"/>
              </w:rPr>
            </w:pPr>
            <w:r w:rsidRPr="003777B7">
              <w:rPr>
                <w:rFonts w:eastAsia="等线"/>
                <w:highlight w:val="green"/>
                <w:lang w:eastAsia="zh-CN"/>
              </w:rPr>
              <w:t>Agreement</w:t>
            </w:r>
            <w:r>
              <w:rPr>
                <w:rFonts w:eastAsia="等线"/>
                <w:highlight w:val="green"/>
                <w:lang w:eastAsia="zh-CN"/>
              </w:rPr>
              <w:t>:</w:t>
            </w:r>
          </w:p>
          <w:p w14:paraId="74CE150F" w14:textId="77777777" w:rsidR="00DB35BC" w:rsidRPr="003777B7" w:rsidRDefault="00DB35BC" w:rsidP="00DB35BC">
            <w:pPr>
              <w:numPr>
                <w:ilvl w:val="0"/>
                <w:numId w:val="43"/>
              </w:numPr>
              <w:spacing w:after="0" w:afterAutospacing="0" w:line="252" w:lineRule="auto"/>
              <w:contextualSpacing/>
              <w:jc w:val="left"/>
              <w:rPr>
                <w:bCs/>
                <w:lang w:eastAsia="x-none"/>
              </w:rPr>
            </w:pPr>
            <w:r w:rsidRPr="003777B7">
              <w:rPr>
                <w:bCs/>
                <w:lang w:eastAsia="x-none"/>
              </w:rPr>
              <w:t xml:space="preserve">For UE BB bandwidth reduction, the number of PRBs scheduled in DCI </w:t>
            </w:r>
            <w:r w:rsidRPr="003777B7">
              <w:rPr>
                <w:bCs/>
                <w:color w:val="FF0000"/>
                <w:u w:val="single"/>
                <w:lang w:eastAsia="x-none"/>
              </w:rPr>
              <w:t>can be larger</w:t>
            </w:r>
            <w:r w:rsidRPr="003777B7">
              <w:rPr>
                <w:bCs/>
                <w:lang w:eastAsia="x-none"/>
              </w:rPr>
              <w:t xml:space="preserve"> than 25 PRBs for 15 kHz SCS and 12 PRBs for 30 kHz SCS for:</w:t>
            </w:r>
          </w:p>
          <w:p w14:paraId="210ACBE6" w14:textId="77777777" w:rsidR="00DB35BC" w:rsidRPr="003777B7" w:rsidRDefault="00DB35BC" w:rsidP="00DB35BC">
            <w:pPr>
              <w:numPr>
                <w:ilvl w:val="1"/>
                <w:numId w:val="43"/>
              </w:numPr>
              <w:tabs>
                <w:tab w:val="left" w:pos="1545"/>
              </w:tabs>
              <w:spacing w:after="0" w:afterAutospacing="0" w:line="252" w:lineRule="auto"/>
              <w:contextualSpacing/>
              <w:jc w:val="left"/>
              <w:rPr>
                <w:rFonts w:eastAsia="Microsoft YaHei UI"/>
                <w:bCs/>
                <w:lang w:eastAsia="zh-CN"/>
              </w:rPr>
            </w:pPr>
            <w:r w:rsidRPr="003777B7">
              <w:rPr>
                <w:rFonts w:eastAsia="Microsoft YaHei UI"/>
                <w:bCs/>
                <w:lang w:eastAsia="zh-CN"/>
              </w:rPr>
              <w:t>Broadcast MBS PDSCH without any PDSCH in next slot</w:t>
            </w:r>
          </w:p>
          <w:p w14:paraId="363CFC50" w14:textId="77777777" w:rsidR="00DB35BC" w:rsidRDefault="00DB35BC" w:rsidP="00DB35BC">
            <w:pPr>
              <w:numPr>
                <w:ilvl w:val="1"/>
                <w:numId w:val="43"/>
              </w:numPr>
              <w:tabs>
                <w:tab w:val="left" w:pos="1545"/>
              </w:tabs>
              <w:spacing w:after="0" w:afterAutospacing="0" w:line="252" w:lineRule="auto"/>
              <w:contextualSpacing/>
              <w:jc w:val="left"/>
              <w:rPr>
                <w:rFonts w:eastAsia="Microsoft YaHei UI"/>
                <w:bCs/>
                <w:lang w:eastAsia="zh-CN"/>
              </w:rPr>
            </w:pPr>
            <w:r w:rsidRPr="003777B7">
              <w:rPr>
                <w:rFonts w:eastAsia="Microsoft YaHei UI"/>
                <w:bCs/>
                <w:lang w:eastAsia="zh-CN"/>
              </w:rPr>
              <w:t>Broadcast MBS PDSCH without MBS PDSCH repetition</w:t>
            </w:r>
          </w:p>
          <w:p w14:paraId="5CA86705" w14:textId="77777777" w:rsidR="00DB35BC" w:rsidRPr="003777B7" w:rsidRDefault="00DB35BC" w:rsidP="000F158C">
            <w:pPr>
              <w:tabs>
                <w:tab w:val="left" w:pos="1545"/>
              </w:tabs>
              <w:spacing w:after="0" w:line="252" w:lineRule="auto"/>
              <w:contextualSpacing/>
              <w:jc w:val="left"/>
              <w:rPr>
                <w:rFonts w:eastAsia="Microsoft YaHei UI"/>
                <w:bCs/>
                <w:lang w:eastAsia="zh-CN"/>
              </w:rPr>
            </w:pPr>
          </w:p>
        </w:tc>
        <w:bookmarkStart w:id="3" w:name="_GoBack"/>
        <w:bookmarkEnd w:id="3"/>
      </w:tr>
    </w:tbl>
    <w:p w14:paraId="35F9519A" w14:textId="38BC62CD" w:rsidR="00DB35BC" w:rsidRDefault="00DB35BC" w:rsidP="00743AA3">
      <w:pPr>
        <w:rPr>
          <w:lang w:eastAsia="ja-JP"/>
        </w:rPr>
      </w:pPr>
    </w:p>
    <w:p w14:paraId="7AA98805" w14:textId="32D48C53" w:rsidR="00A714D9" w:rsidRDefault="00735FC8" w:rsidP="00A714D9">
      <w:pPr>
        <w:rPr>
          <w:lang w:eastAsia="ja-JP"/>
        </w:rPr>
      </w:pPr>
      <w:r>
        <w:rPr>
          <w:lang w:eastAsia="ja-JP"/>
        </w:rPr>
        <w:t>It was not explicitly concluded that wider bandwidth for</w:t>
      </w:r>
      <w:r w:rsidR="00AB68ED" w:rsidRPr="00AB68ED">
        <w:t xml:space="preserve"> </w:t>
      </w:r>
      <w:r w:rsidR="00AB68ED" w:rsidRPr="00AB68ED">
        <w:rPr>
          <w:lang w:eastAsia="ja-JP"/>
        </w:rPr>
        <w:t xml:space="preserve">multicast </w:t>
      </w:r>
      <w:r w:rsidR="00AB68ED">
        <w:rPr>
          <w:lang w:eastAsia="ja-JP"/>
        </w:rPr>
        <w:t>and</w:t>
      </w:r>
      <w:r w:rsidR="00AB68ED" w:rsidRPr="00AB68ED">
        <w:rPr>
          <w:lang w:eastAsia="ja-JP"/>
        </w:rPr>
        <w:t xml:space="preserve"> broadcast</w:t>
      </w:r>
      <w:r>
        <w:rPr>
          <w:lang w:eastAsia="ja-JP"/>
        </w:rPr>
        <w:t xml:space="preserve"> </w:t>
      </w:r>
      <w:r w:rsidRPr="003777B7">
        <w:rPr>
          <w:rFonts w:eastAsia="Microsoft YaHei UI"/>
          <w:bCs/>
          <w:lang w:eastAsia="zh-CN"/>
        </w:rPr>
        <w:t xml:space="preserve">MBS PDSCH </w:t>
      </w:r>
      <w:r>
        <w:rPr>
          <w:rFonts w:eastAsia="Microsoft YaHei UI"/>
          <w:bCs/>
          <w:lang w:eastAsia="zh-CN"/>
        </w:rPr>
        <w:t xml:space="preserve">in </w:t>
      </w:r>
      <w:r w:rsidR="00A714D9">
        <w:rPr>
          <w:lang w:eastAsia="ja-JP"/>
        </w:rPr>
        <w:t>consecutive slots or with PDSCH repetition</w:t>
      </w:r>
      <w:r>
        <w:rPr>
          <w:lang w:eastAsia="ja-JP"/>
        </w:rPr>
        <w:t xml:space="preserve"> should be supported</w:t>
      </w:r>
      <w:r w:rsidR="00AB68ED">
        <w:rPr>
          <w:lang w:eastAsia="ja-JP"/>
        </w:rPr>
        <w:t xml:space="preserve"> by </w:t>
      </w:r>
      <w:proofErr w:type="spellStart"/>
      <w:r w:rsidR="00AB68ED">
        <w:rPr>
          <w:lang w:eastAsia="ja-JP"/>
        </w:rPr>
        <w:t>RedCap</w:t>
      </w:r>
      <w:proofErr w:type="spellEnd"/>
      <w:r w:rsidR="00AB68ED">
        <w:rPr>
          <w:lang w:eastAsia="ja-JP"/>
        </w:rPr>
        <w:t xml:space="preserve"> UEs with FG 48-1</w:t>
      </w:r>
      <w:r>
        <w:rPr>
          <w:lang w:eastAsia="ja-JP"/>
        </w:rPr>
        <w:t xml:space="preserve">. However, the specification </w:t>
      </w:r>
      <w:r w:rsidR="00AB68ED">
        <w:rPr>
          <w:lang w:eastAsia="ja-JP"/>
        </w:rPr>
        <w:t>was</w:t>
      </w:r>
      <w:r>
        <w:rPr>
          <w:lang w:eastAsia="ja-JP"/>
        </w:rPr>
        <w:t xml:space="preserve"> introduced in a way to exclude that case. This would potentially </w:t>
      </w:r>
      <w:r w:rsidR="00AB68ED">
        <w:rPr>
          <w:lang w:eastAsia="ja-JP"/>
        </w:rPr>
        <w:t>simplify</w:t>
      </w:r>
      <w:r>
        <w:rPr>
          <w:lang w:eastAsia="ja-JP"/>
        </w:rPr>
        <w:t xml:space="preserve"> the </w:t>
      </w:r>
      <w:proofErr w:type="spellStart"/>
      <w:r>
        <w:rPr>
          <w:lang w:eastAsia="ja-JP"/>
        </w:rPr>
        <w:t>RedCap</w:t>
      </w:r>
      <w:proofErr w:type="spellEnd"/>
      <w:r>
        <w:rPr>
          <w:lang w:eastAsia="ja-JP"/>
        </w:rPr>
        <w:t xml:space="preserve"> UE side. We can confirm that behavior in the specification.</w:t>
      </w:r>
    </w:p>
    <w:p w14:paraId="577C0CBD" w14:textId="123E2AEE" w:rsidR="00735FC8" w:rsidRDefault="00735FC8" w:rsidP="00A714D9">
      <w:pPr>
        <w:rPr>
          <w:lang w:eastAsia="ja-JP"/>
        </w:rPr>
      </w:pPr>
      <w:r>
        <w:rPr>
          <w:lang w:eastAsia="ja-JP"/>
        </w:rPr>
        <w:t>Further</w:t>
      </w:r>
      <w:r w:rsidR="00AB68ED">
        <w:rPr>
          <w:lang w:eastAsia="ja-JP"/>
        </w:rPr>
        <w:t xml:space="preserve"> both in the TS38.214 and the conclusions, it is unclear that the m</w:t>
      </w:r>
      <w:r w:rsidR="00AB68ED" w:rsidRPr="00AB68ED">
        <w:rPr>
          <w:lang w:eastAsia="ja-JP"/>
        </w:rPr>
        <w:t xml:space="preserve">ulticast </w:t>
      </w:r>
      <w:r w:rsidR="00AB68ED">
        <w:rPr>
          <w:lang w:eastAsia="ja-JP"/>
        </w:rPr>
        <w:t>MBS PDSCH with or w</w:t>
      </w:r>
      <w:r w:rsidR="00AB68ED" w:rsidRPr="00AB68ED">
        <w:rPr>
          <w:lang w:eastAsia="ja-JP"/>
        </w:rPr>
        <w:t>ithout HARQ feedback</w:t>
      </w:r>
      <w:r w:rsidR="00AB68ED">
        <w:rPr>
          <w:lang w:eastAsia="ja-JP"/>
        </w:rPr>
        <w:t xml:space="preserve"> should be supported in wider bandwidth. At least for the HARQ feedback case, </w:t>
      </w:r>
      <w:proofErr w:type="spellStart"/>
      <w:r w:rsidR="00AB68ED">
        <w:rPr>
          <w:lang w:eastAsia="ja-JP"/>
        </w:rPr>
        <w:t>RedCap</w:t>
      </w:r>
      <w:proofErr w:type="spellEnd"/>
      <w:r w:rsidR="00AB68ED">
        <w:rPr>
          <w:lang w:eastAsia="ja-JP"/>
        </w:rPr>
        <w:t xml:space="preserve"> UE would be difficult to transmit ACK in time for receiving</w:t>
      </w:r>
      <w:r w:rsidR="00AB68ED" w:rsidRPr="00AB68ED">
        <w:t xml:space="preserve"> </w:t>
      </w:r>
      <w:r w:rsidR="00AB68ED" w:rsidRPr="00AB68ED">
        <w:rPr>
          <w:lang w:eastAsia="ja-JP"/>
        </w:rPr>
        <w:t>a number of PRBs</w:t>
      </w:r>
      <w:r w:rsidR="00AB68ED">
        <w:rPr>
          <w:lang w:eastAsia="ja-JP"/>
        </w:rPr>
        <w:t xml:space="preserve"> </w:t>
      </w:r>
      <w:r w:rsidR="00AB68ED" w:rsidRPr="00AB68ED">
        <w:rPr>
          <w:lang w:eastAsia="ja-JP"/>
        </w:rPr>
        <w:t>that is larger than 25 PRBs for 15 kHz SCS, or larger than 12 PRBs for 30 kHz SCS</w:t>
      </w:r>
      <w:r w:rsidR="00AB68ED">
        <w:rPr>
          <w:lang w:eastAsia="ja-JP"/>
        </w:rPr>
        <w:t xml:space="preserve">, </w:t>
      </w:r>
      <w:r w:rsidR="001A0A82">
        <w:rPr>
          <w:lang w:eastAsia="ja-JP"/>
        </w:rPr>
        <w:t>in m</w:t>
      </w:r>
      <w:r w:rsidR="001A0A82" w:rsidRPr="00AB68ED">
        <w:rPr>
          <w:lang w:eastAsia="ja-JP"/>
        </w:rPr>
        <w:t xml:space="preserve">ulticast </w:t>
      </w:r>
      <w:r w:rsidR="001A0A82">
        <w:rPr>
          <w:lang w:eastAsia="ja-JP"/>
        </w:rPr>
        <w:t xml:space="preserve">MBS PDSCH </w:t>
      </w:r>
      <w:r w:rsidR="00AB68ED">
        <w:rPr>
          <w:lang w:eastAsia="ja-JP"/>
        </w:rPr>
        <w:t xml:space="preserve">even </w:t>
      </w:r>
      <w:r w:rsidR="001A0A82">
        <w:rPr>
          <w:lang w:eastAsia="ja-JP"/>
        </w:rPr>
        <w:t>for</w:t>
      </w:r>
      <w:r w:rsidR="00AB68ED">
        <w:rPr>
          <w:lang w:eastAsia="ja-JP"/>
        </w:rPr>
        <w:t xml:space="preserve"> a single slot. Thus, we can consider to specify that the case will be not supported. For the case without HARQ feedback, it can be supported. </w:t>
      </w:r>
    </w:p>
    <w:p w14:paraId="7B102CC3" w14:textId="0F699B45" w:rsidR="00DC6024" w:rsidRDefault="00DC6024" w:rsidP="00DF4CC4">
      <w:pPr>
        <w:rPr>
          <w:b/>
          <w:bCs/>
          <w:i/>
          <w:iCs/>
          <w:lang w:eastAsia="zh-CN"/>
        </w:rPr>
      </w:pPr>
      <w:r w:rsidRPr="008D7628">
        <w:rPr>
          <w:b/>
          <w:bCs/>
          <w:i/>
          <w:iCs/>
          <w:lang w:eastAsia="x-none"/>
        </w:rPr>
        <w:t>Proposal</w:t>
      </w:r>
      <w:r>
        <w:rPr>
          <w:b/>
          <w:bCs/>
          <w:i/>
          <w:iCs/>
          <w:lang w:eastAsia="x-none"/>
        </w:rPr>
        <w:t xml:space="preserve"> </w:t>
      </w:r>
      <w:r w:rsidR="00D47EA6">
        <w:rPr>
          <w:b/>
          <w:bCs/>
          <w:i/>
          <w:iCs/>
          <w:lang w:eastAsia="x-none"/>
        </w:rPr>
        <w:t>1</w:t>
      </w:r>
      <w:r w:rsidRPr="008D7628">
        <w:rPr>
          <w:b/>
          <w:bCs/>
          <w:i/>
          <w:iCs/>
          <w:lang w:eastAsia="x-none"/>
        </w:rPr>
        <w:t>:</w:t>
      </w:r>
      <w:r>
        <w:rPr>
          <w:b/>
          <w:bCs/>
          <w:i/>
          <w:iCs/>
        </w:rPr>
        <w:t xml:space="preserve"> </w:t>
      </w:r>
      <w:r w:rsidR="00DF4CC4" w:rsidRPr="00DF4CC4">
        <w:rPr>
          <w:b/>
          <w:bCs/>
          <w:i/>
          <w:iCs/>
        </w:rPr>
        <w:t>For UE BB bandwidth reduction, the number of PRBs scheduled in DCI can be larger than 25 PRBs for 15 kHz SCS and 12 PRBs for 30 kHz SCS for</w:t>
      </w:r>
      <w:r w:rsidR="00DF4CC4" w:rsidRPr="00DF4CC4">
        <w:t xml:space="preserve"> </w:t>
      </w:r>
      <w:r w:rsidR="00DF4CC4">
        <w:rPr>
          <w:b/>
          <w:bCs/>
          <w:i/>
          <w:iCs/>
        </w:rPr>
        <w:t>m</w:t>
      </w:r>
      <w:r w:rsidR="00DF4CC4" w:rsidRPr="00DF4CC4">
        <w:rPr>
          <w:b/>
          <w:bCs/>
          <w:i/>
          <w:iCs/>
        </w:rPr>
        <w:t>ulticast MBS PDSCH</w:t>
      </w:r>
      <w:r w:rsidR="00DF4CC4">
        <w:rPr>
          <w:b/>
          <w:bCs/>
          <w:i/>
          <w:iCs/>
        </w:rPr>
        <w:t xml:space="preserve"> w</w:t>
      </w:r>
      <w:r w:rsidR="00DF4CC4" w:rsidRPr="00DF4CC4">
        <w:rPr>
          <w:b/>
          <w:bCs/>
          <w:i/>
          <w:iCs/>
        </w:rPr>
        <w:t>ithout HARQ feedback</w:t>
      </w:r>
      <w:r w:rsidR="00DF4CC4">
        <w:rPr>
          <w:b/>
          <w:bCs/>
          <w:i/>
          <w:iCs/>
        </w:rPr>
        <w:t>, but not for m</w:t>
      </w:r>
      <w:r w:rsidR="00DF4CC4" w:rsidRPr="00DF4CC4">
        <w:rPr>
          <w:b/>
          <w:bCs/>
          <w:i/>
          <w:iCs/>
        </w:rPr>
        <w:t>ulticast MBS PDSCH</w:t>
      </w:r>
      <w:r w:rsidR="00DF4CC4">
        <w:rPr>
          <w:b/>
          <w:bCs/>
          <w:i/>
          <w:iCs/>
        </w:rPr>
        <w:t xml:space="preserve"> w</w:t>
      </w:r>
      <w:r w:rsidR="00DF4CC4" w:rsidRPr="00DF4CC4">
        <w:rPr>
          <w:b/>
          <w:bCs/>
          <w:i/>
          <w:iCs/>
        </w:rPr>
        <w:t>ith HARQ feedback</w:t>
      </w:r>
      <w:r w:rsidR="00DF4CC4">
        <w:rPr>
          <w:b/>
          <w:bCs/>
          <w:i/>
          <w:iCs/>
        </w:rPr>
        <w:t>.</w:t>
      </w:r>
    </w:p>
    <w:p w14:paraId="1791BB82" w14:textId="178E0E12" w:rsidR="00F05EB2" w:rsidRDefault="008A4D1E" w:rsidP="00C2424D">
      <w:pPr>
        <w:rPr>
          <w:bCs/>
          <w:iCs/>
        </w:rPr>
      </w:pPr>
      <w:r>
        <w:rPr>
          <w:bCs/>
          <w:iCs/>
        </w:rPr>
        <w:t>-----------------------</w:t>
      </w:r>
      <w:r w:rsidR="00F05EB2" w:rsidRPr="00F05EB2">
        <w:rPr>
          <w:bCs/>
          <w:iCs/>
        </w:rPr>
        <w:t>TP</w:t>
      </w:r>
      <w:r w:rsidR="00723E54">
        <w:rPr>
          <w:bCs/>
          <w:iCs/>
        </w:rPr>
        <w:t>1</w:t>
      </w:r>
      <w:r w:rsidR="00F05EB2">
        <w:rPr>
          <w:bCs/>
          <w:iCs/>
        </w:rPr>
        <w:t xml:space="preserve"> for 38.21</w:t>
      </w:r>
      <w:r w:rsidR="004F44AE">
        <w:rPr>
          <w:bCs/>
          <w:iCs/>
        </w:rPr>
        <w:t>3</w:t>
      </w:r>
      <w:r>
        <w:rPr>
          <w:bCs/>
          <w:iCs/>
        </w:rPr>
        <w:t>----------------------</w:t>
      </w:r>
    </w:p>
    <w:p w14:paraId="3484AF5D" w14:textId="77777777" w:rsidR="008A4D1E" w:rsidRPr="00706149" w:rsidRDefault="008A4D1E" w:rsidP="008A4D1E">
      <w:pPr>
        <w:pStyle w:val="2"/>
        <w:numPr>
          <w:ilvl w:val="0"/>
          <w:numId w:val="0"/>
        </w:numPr>
        <w:ind w:left="576" w:hanging="576"/>
      </w:pPr>
      <w:r w:rsidRPr="00706149">
        <w:t>17.1A</w:t>
      </w:r>
      <w:r w:rsidRPr="00706149">
        <w:tab/>
        <w:t xml:space="preserve">Second </w:t>
      </w:r>
      <w:r>
        <w:t xml:space="preserve">procedures for </w:t>
      </w:r>
      <w:proofErr w:type="spellStart"/>
      <w:r w:rsidRPr="00706149">
        <w:t>RedCap</w:t>
      </w:r>
      <w:proofErr w:type="spellEnd"/>
      <w:r w:rsidRPr="00706149">
        <w:t xml:space="preserve"> UE</w:t>
      </w:r>
    </w:p>
    <w:p w14:paraId="614856EE" w14:textId="77777777" w:rsidR="008A4D1E" w:rsidRPr="00706149" w:rsidRDefault="008A4D1E" w:rsidP="008A4D1E">
      <w:pPr>
        <w:rPr>
          <w:lang w:eastAsia="zh-CN"/>
        </w:rPr>
      </w:pPr>
      <w:r w:rsidRPr="00706149">
        <w:rPr>
          <w:lang w:eastAsia="zh-CN"/>
        </w:rPr>
        <w:t xml:space="preserve">In this clause, the term 'UE' refers to a </w:t>
      </w:r>
      <w:proofErr w:type="spellStart"/>
      <w:r w:rsidRPr="00706149">
        <w:rPr>
          <w:lang w:eastAsia="zh-CN"/>
        </w:rPr>
        <w:t>RedCap</w:t>
      </w:r>
      <w:proofErr w:type="spellEnd"/>
      <w:r w:rsidRPr="00706149">
        <w:rPr>
          <w:lang w:eastAsia="zh-CN"/>
        </w:rPr>
        <w:t xml:space="preserve"> UE that indicates </w:t>
      </w:r>
      <w:r w:rsidRPr="00706149">
        <w:rPr>
          <w:i/>
          <w:iCs/>
        </w:rPr>
        <w:t>supportOfRedCap-r18</w:t>
      </w:r>
      <w:r w:rsidRPr="00706149">
        <w:rPr>
          <w:lang w:eastAsia="zh-CN"/>
        </w:rPr>
        <w:t>.</w:t>
      </w:r>
    </w:p>
    <w:p w14:paraId="2F3BC1A1" w14:textId="77777777" w:rsidR="008A4D1E" w:rsidRPr="00706149" w:rsidRDefault="008A4D1E" w:rsidP="008A4D1E">
      <w:pPr>
        <w:rPr>
          <w:lang w:eastAsia="zh-CN"/>
        </w:rPr>
      </w:pPr>
      <w:r w:rsidRPr="00706149">
        <w:lastRenderedPageBreak/>
        <w:t xml:space="preserve">A UE </w:t>
      </w:r>
      <w:r>
        <w:t xml:space="preserve">that has not indicated FG 48-2 </w:t>
      </w:r>
      <w:r w:rsidRPr="00706149">
        <w:t xml:space="preserve">does not expect </w:t>
      </w:r>
      <w:r w:rsidRPr="00706149">
        <w:rPr>
          <w:lang w:eastAsia="zh-CN"/>
        </w:rPr>
        <w:t>to transmit a PUSCH over a bandwidth</w:t>
      </w:r>
      <w:r>
        <w:rPr>
          <w:lang w:eastAsia="zh-CN"/>
        </w:rPr>
        <w:t xml:space="preserve"> </w:t>
      </w:r>
      <w:r w:rsidRPr="00706149">
        <w:rPr>
          <w:lang w:eastAsia="zh-CN"/>
        </w:rPr>
        <w:t>that is larger than 25 PRBs for 15 kHz SCS, or larger than 12 PRBs for 30 kHz SCS, per hop in a slot.</w:t>
      </w:r>
    </w:p>
    <w:p w14:paraId="227FF6D0" w14:textId="77777777" w:rsidR="008A4D1E" w:rsidRPr="00706149" w:rsidRDefault="008A4D1E" w:rsidP="008A4D1E">
      <w:pPr>
        <w:rPr>
          <w:lang w:eastAsia="zh-CN"/>
        </w:rPr>
      </w:pPr>
      <w:r w:rsidRPr="00706149">
        <w:t xml:space="preserve">A UE </w:t>
      </w:r>
      <w:r>
        <w:t xml:space="preserve">that has not indicated FG 48-2 </w:t>
      </w:r>
      <w:r w:rsidRPr="00706149">
        <w:t xml:space="preserve">does not expect to process </w:t>
      </w:r>
      <w:r w:rsidRPr="00706149">
        <w:rPr>
          <w:lang w:eastAsia="zh-CN"/>
        </w:rPr>
        <w:t>a PDSCH reception that is scheduled by a DCI format with CRC scrambled by a C-RNTI, CS-RNTI, or MCS-C-RNTI</w:t>
      </w:r>
      <w:r>
        <w:rPr>
          <w:lang w:eastAsia="zh-CN"/>
        </w:rPr>
        <w:t xml:space="preserve"> </w:t>
      </w:r>
      <w:r w:rsidRPr="00706149">
        <w:rPr>
          <w:lang w:eastAsia="zh-CN"/>
        </w:rPr>
        <w:t>over a number of PRBs that is larger than 25 PRBs for 15 kHz SCS, or larger than 12 PRBs for 30 kHz SCS, in a slot.</w:t>
      </w:r>
    </w:p>
    <w:p w14:paraId="222C3B51" w14:textId="0D972BED" w:rsidR="008A4D1E" w:rsidRDefault="008A4D1E" w:rsidP="008A4D1E">
      <w:pPr>
        <w:rPr>
          <w:lang w:eastAsia="zh-CN"/>
        </w:rPr>
      </w:pPr>
      <w:r w:rsidRPr="001035A1">
        <w:t xml:space="preserve">A UE </w:t>
      </w:r>
      <w:r>
        <w:t xml:space="preserve">that has not indicated FG 48-2 </w:t>
      </w:r>
      <w:r w:rsidRPr="001035A1">
        <w:t xml:space="preserve">is not required to process </w:t>
      </w:r>
      <w:r w:rsidRPr="001035A1">
        <w:rPr>
          <w:lang w:eastAsia="zh-CN"/>
        </w:rPr>
        <w:t xml:space="preserve">a PDSCH reception in slot </w:t>
      </w:r>
      <m:oMath>
        <m:r>
          <w:rPr>
            <w:rFonts w:ascii="Cambria Math" w:hAnsi="Cambria Math"/>
            <w:lang w:eastAsia="zh-CN"/>
          </w:rPr>
          <m:t>n</m:t>
        </m:r>
      </m:oMath>
      <w:r w:rsidRPr="001035A1">
        <w:t xml:space="preserve"> </w:t>
      </w:r>
      <w:r w:rsidRPr="001035A1">
        <w:rPr>
          <w:lang w:eastAsia="zh-CN"/>
        </w:rPr>
        <w:t>that is scheduled by a DCI format with CRC scrambled by a G-RNTI for broadcast over a number of PRBs that</w:t>
      </w:r>
      <w:r w:rsidRPr="00706149">
        <w:rPr>
          <w:lang w:eastAsia="zh-CN"/>
        </w:rPr>
        <w:t xml:space="preserve"> is larger than 25 PRBs for 15 kHz SCS, or larger than 12 PRBs for 30 kHz SCS, </w:t>
      </w:r>
      <w:r>
        <w:rPr>
          <w:lang w:eastAsia="zh-CN"/>
        </w:rPr>
        <w:t xml:space="preserve">when the PDSCH reception is with repetitions or when the UE receives another PDSCH in slot </w:t>
      </w:r>
      <m:oMath>
        <m:r>
          <w:rPr>
            <w:rFonts w:ascii="Cambria Math" w:hAnsi="Cambria Math"/>
            <w:lang w:eastAsia="zh-CN"/>
          </w:rPr>
          <m:t>n+1</m:t>
        </m:r>
      </m:oMath>
      <w:r w:rsidRPr="00706149">
        <w:rPr>
          <w:lang w:eastAsia="zh-CN"/>
        </w:rPr>
        <w:t>.</w:t>
      </w:r>
    </w:p>
    <w:p w14:paraId="7B7CCF61" w14:textId="226F2979" w:rsidR="008A4D1E" w:rsidRPr="008A4D1E" w:rsidRDefault="008A4D1E" w:rsidP="008A4D1E">
      <w:pPr>
        <w:rPr>
          <w:color w:val="FF0000"/>
          <w:u w:val="single"/>
          <w:lang w:eastAsia="zh-CN"/>
        </w:rPr>
      </w:pPr>
      <w:r w:rsidRPr="008A4D1E">
        <w:rPr>
          <w:color w:val="FF0000"/>
          <w:u w:val="single"/>
          <w:lang w:eastAsia="zh-CN"/>
        </w:rPr>
        <w:t xml:space="preserve">A UE that has not indicated FG 48-2 is not required to process a PDSCH reception in </w:t>
      </w:r>
      <w:r>
        <w:rPr>
          <w:color w:val="FF0000"/>
          <w:u w:val="single"/>
          <w:lang w:eastAsia="zh-CN"/>
        </w:rPr>
        <w:t xml:space="preserve">a </w:t>
      </w:r>
      <w:r w:rsidRPr="008A4D1E">
        <w:rPr>
          <w:color w:val="FF0000"/>
          <w:u w:val="single"/>
          <w:lang w:eastAsia="zh-CN"/>
        </w:rPr>
        <w:t xml:space="preserve">slot that is scheduled by a DCI format with CRC scrambled by a G-RNTI for </w:t>
      </w:r>
      <w:r>
        <w:rPr>
          <w:color w:val="FF0000"/>
          <w:u w:val="single"/>
          <w:lang w:eastAsia="zh-CN"/>
        </w:rPr>
        <w:t>m</w:t>
      </w:r>
      <w:r w:rsidRPr="008A4D1E">
        <w:rPr>
          <w:color w:val="FF0000"/>
          <w:u w:val="single"/>
          <w:lang w:eastAsia="zh-CN"/>
        </w:rPr>
        <w:t>ulticas</w:t>
      </w:r>
      <w:r>
        <w:rPr>
          <w:color w:val="FF0000"/>
          <w:u w:val="single"/>
          <w:lang w:eastAsia="zh-CN"/>
        </w:rPr>
        <w:t xml:space="preserve">t </w:t>
      </w:r>
      <w:r w:rsidRPr="008A4D1E">
        <w:rPr>
          <w:color w:val="FF0000"/>
          <w:u w:val="single"/>
          <w:lang w:eastAsia="zh-CN"/>
        </w:rPr>
        <w:t xml:space="preserve">over a number of PRBs that is larger than 25 PRBs for 15 kHz SCS, or larger than 12 PRBs for 30 kHz SCS, when the PDSCH reception is </w:t>
      </w:r>
      <w:r>
        <w:rPr>
          <w:color w:val="FF0000"/>
          <w:u w:val="single"/>
          <w:lang w:eastAsia="zh-CN"/>
        </w:rPr>
        <w:t>with HARQ feedback</w:t>
      </w:r>
      <w:r w:rsidRPr="008A4D1E">
        <w:rPr>
          <w:color w:val="FF0000"/>
          <w:u w:val="single"/>
          <w:lang w:eastAsia="zh-CN"/>
        </w:rPr>
        <w:t>.</w:t>
      </w:r>
    </w:p>
    <w:p w14:paraId="585A6D4B" w14:textId="45CE0F24" w:rsidR="00FF5E2F" w:rsidRDefault="00F9484F" w:rsidP="00FF5E2F">
      <w:pPr>
        <w:pStyle w:val="2"/>
      </w:pPr>
      <w:r>
        <w:t>Initial Access</w:t>
      </w:r>
    </w:p>
    <w:p w14:paraId="58E4370C" w14:textId="6B7D4526" w:rsidR="00AE4FFB" w:rsidRDefault="00481C98" w:rsidP="00AE4FFB">
      <w:pPr>
        <w:rPr>
          <w:lang w:eastAsia="x-none"/>
        </w:rPr>
      </w:pPr>
      <w:r>
        <w:rPr>
          <w:lang w:eastAsia="x-none"/>
        </w:rPr>
        <w:t xml:space="preserve">In the previous agreement, we have </w:t>
      </w:r>
      <w:r w:rsidR="00AE4FFB">
        <w:rPr>
          <w:lang w:eastAsia="x-none"/>
        </w:rPr>
        <w:t xml:space="preserve">agreement in general </w:t>
      </w:r>
      <w:r w:rsidR="00566C96">
        <w:rPr>
          <w:lang w:eastAsia="x-none"/>
        </w:rPr>
        <w:t xml:space="preserve">for </w:t>
      </w:r>
      <w:r w:rsidR="00566C96" w:rsidRPr="00322924">
        <w:t>UE BB complexity reduction</w:t>
      </w:r>
      <w:r w:rsidR="00566C96">
        <w:rPr>
          <w:lang w:eastAsia="x-none"/>
        </w:rPr>
        <w:t xml:space="preserve"> </w:t>
      </w:r>
      <w:r w:rsidR="00AE4FFB">
        <w:rPr>
          <w:lang w:eastAsia="x-none"/>
        </w:rPr>
        <w:t xml:space="preserve">that: </w:t>
      </w:r>
    </w:p>
    <w:p w14:paraId="6BC3B5AE" w14:textId="75DAADE5" w:rsidR="00A1295F" w:rsidRDefault="00A1295F" w:rsidP="00A1295F">
      <w:r w:rsidRPr="00116F05">
        <w:t>For UE BB complexity reduction, a UE is not expected to receive an UL grant in a RAR or in a DCI scrambled with TC-RNTI with a Msg3 PUSCH resource allocation spanning a bandwidth of more than ~5 MHz per slot or per hop</w:t>
      </w:r>
      <w:r>
        <w:t>.</w:t>
      </w:r>
    </w:p>
    <w:p w14:paraId="614E205A" w14:textId="44458997" w:rsidR="00A1295F" w:rsidRDefault="00A1295F" w:rsidP="00A1295F">
      <w:r>
        <w:t xml:space="preserve">And, that principle also apply to </w:t>
      </w:r>
      <w:proofErr w:type="spellStart"/>
      <w:r>
        <w:t>MsgA</w:t>
      </w:r>
      <w:proofErr w:type="spellEnd"/>
      <w:r>
        <w:t>.</w:t>
      </w:r>
    </w:p>
    <w:p w14:paraId="22F419A0" w14:textId="0D097184" w:rsidR="00A1295F" w:rsidRDefault="00A1295F" w:rsidP="00A1295F">
      <w:r>
        <w:t xml:space="preserve">Current spec. seems put the behavior to UE without </w:t>
      </w:r>
      <w:r w:rsidRPr="00116F05">
        <w:t>BB complexity reduction</w:t>
      </w:r>
      <w:r>
        <w:t>. This can be fixed by the following TP.</w:t>
      </w:r>
    </w:p>
    <w:p w14:paraId="1BFFBB09" w14:textId="7715FA30" w:rsidR="00F921FB" w:rsidRDefault="00F921FB" w:rsidP="00AE4FFB">
      <w:pPr>
        <w:rPr>
          <w:lang w:eastAsia="x-none"/>
        </w:rPr>
      </w:pPr>
      <w:r>
        <w:rPr>
          <w:lang w:eastAsia="x-none"/>
        </w:rPr>
        <w:t xml:space="preserve">In </w:t>
      </w:r>
      <w:r w:rsidR="003C4583">
        <w:rPr>
          <w:lang w:eastAsia="x-none"/>
        </w:rPr>
        <w:t>addition,</w:t>
      </w:r>
      <w:r>
        <w:rPr>
          <w:lang w:eastAsia="x-none"/>
        </w:rPr>
        <w:t xml:space="preserve"> the current agreements only ask UE behavior unspecified in the time gap is insufficient.</w:t>
      </w:r>
    </w:p>
    <w:p w14:paraId="0808A399" w14:textId="52EE9083" w:rsidR="00A1295F" w:rsidRDefault="00A1295F" w:rsidP="00A1295F">
      <w:pPr>
        <w:rPr>
          <w:lang w:eastAsia="x-none"/>
        </w:rPr>
      </w:pPr>
      <w:r>
        <w:rPr>
          <w:lang w:eastAsia="x-none"/>
        </w:rPr>
        <w:t>The agreements for RAR time</w:t>
      </w:r>
      <w:r w:rsidR="00771553">
        <w:rPr>
          <w:lang w:eastAsia="x-none"/>
        </w:rPr>
        <w:t>line</w:t>
      </w:r>
      <w:r>
        <w:rPr>
          <w:lang w:eastAsia="x-none"/>
        </w:rPr>
        <w:t xml:space="preserve"> relaxation are only for </w:t>
      </w:r>
      <w:r w:rsidRPr="00322924">
        <w:t>UE BB complexity reduction</w:t>
      </w:r>
      <w:r>
        <w:rPr>
          <w:lang w:eastAsia="x-none"/>
        </w:rPr>
        <w:t xml:space="preserve">, e.g. FG 48-1 </w:t>
      </w:r>
      <w:proofErr w:type="spellStart"/>
      <w:r>
        <w:rPr>
          <w:lang w:eastAsia="x-none"/>
        </w:rPr>
        <w:t>RedCap</w:t>
      </w:r>
      <w:proofErr w:type="spellEnd"/>
      <w:r>
        <w:rPr>
          <w:lang w:eastAsia="x-none"/>
        </w:rPr>
        <w:t xml:space="preserve"> UE</w:t>
      </w:r>
      <w:r w:rsidR="00771553">
        <w:rPr>
          <w:lang w:eastAsia="x-none"/>
        </w:rPr>
        <w:t xml:space="preserve">. However, in UE feature discussion, it concluded that </w:t>
      </w:r>
      <w:r w:rsidR="00771553" w:rsidRPr="00771553">
        <w:rPr>
          <w:lang w:eastAsia="x-none"/>
        </w:rPr>
        <w:t>Component 13</w:t>
      </w:r>
      <w:r w:rsidR="00771553">
        <w:rPr>
          <w:lang w:eastAsia="x-none"/>
        </w:rPr>
        <w:t>(RAR timeline relaxation)</w:t>
      </w:r>
      <w:r w:rsidR="00771553" w:rsidRPr="00771553">
        <w:rPr>
          <w:lang w:eastAsia="x-none"/>
        </w:rPr>
        <w:t xml:space="preserve"> in FG 48-1 is supported by FG 48-2 during initial access.</w:t>
      </w:r>
      <w:r>
        <w:rPr>
          <w:lang w:eastAsia="x-none"/>
        </w:rPr>
        <w:t xml:space="preserve"> </w:t>
      </w:r>
      <w:r w:rsidR="00771553">
        <w:rPr>
          <w:lang w:eastAsia="x-none"/>
        </w:rPr>
        <w:t>Thus, this part in the current spec. is OK.</w:t>
      </w:r>
    </w:p>
    <w:p w14:paraId="5DD4EA12" w14:textId="3FBE80BC" w:rsidR="00566C96" w:rsidRDefault="00566C96" w:rsidP="00566C96">
      <w:pPr>
        <w:rPr>
          <w:bCs/>
          <w:iCs/>
        </w:rPr>
      </w:pPr>
      <w:r>
        <w:rPr>
          <w:bCs/>
          <w:iCs/>
        </w:rPr>
        <w:t>-----------------------</w:t>
      </w:r>
      <w:r w:rsidRPr="00F05EB2">
        <w:rPr>
          <w:bCs/>
          <w:iCs/>
        </w:rPr>
        <w:t>TP</w:t>
      </w:r>
      <w:r w:rsidR="00723E54">
        <w:rPr>
          <w:bCs/>
          <w:iCs/>
        </w:rPr>
        <w:t>2</w:t>
      </w:r>
      <w:r>
        <w:rPr>
          <w:bCs/>
          <w:iCs/>
        </w:rPr>
        <w:t xml:space="preserve"> for 38.213----------------------</w:t>
      </w:r>
    </w:p>
    <w:p w14:paraId="6ED0DBFA" w14:textId="77777777" w:rsidR="00566C96" w:rsidRPr="00706149" w:rsidRDefault="00566C96" w:rsidP="00566C96">
      <w:pPr>
        <w:pStyle w:val="2"/>
        <w:numPr>
          <w:ilvl w:val="0"/>
          <w:numId w:val="0"/>
        </w:numPr>
        <w:ind w:left="576" w:hanging="576"/>
      </w:pPr>
      <w:r w:rsidRPr="00706149">
        <w:t>17.1A</w:t>
      </w:r>
      <w:r w:rsidRPr="00706149">
        <w:tab/>
        <w:t xml:space="preserve">Second </w:t>
      </w:r>
      <w:r>
        <w:t xml:space="preserve">procedures for </w:t>
      </w:r>
      <w:proofErr w:type="spellStart"/>
      <w:r w:rsidRPr="00706149">
        <w:t>RedCap</w:t>
      </w:r>
      <w:proofErr w:type="spellEnd"/>
      <w:r w:rsidRPr="00706149">
        <w:t xml:space="preserve"> UE</w:t>
      </w:r>
    </w:p>
    <w:p w14:paraId="5D9409D8" w14:textId="77777777" w:rsidR="00566C96" w:rsidRPr="00706149" w:rsidRDefault="00566C96" w:rsidP="00566C96">
      <w:pPr>
        <w:rPr>
          <w:lang w:eastAsia="zh-CN"/>
        </w:rPr>
      </w:pPr>
      <w:r w:rsidRPr="00706149">
        <w:rPr>
          <w:lang w:eastAsia="zh-CN"/>
        </w:rPr>
        <w:t xml:space="preserve">In this clause, the term 'UE' refers to a </w:t>
      </w:r>
      <w:proofErr w:type="spellStart"/>
      <w:r w:rsidRPr="00706149">
        <w:rPr>
          <w:lang w:eastAsia="zh-CN"/>
        </w:rPr>
        <w:t>RedCap</w:t>
      </w:r>
      <w:proofErr w:type="spellEnd"/>
      <w:r w:rsidRPr="00706149">
        <w:rPr>
          <w:lang w:eastAsia="zh-CN"/>
        </w:rPr>
        <w:t xml:space="preserve"> UE that indicates </w:t>
      </w:r>
      <w:r w:rsidRPr="00706149">
        <w:rPr>
          <w:i/>
          <w:iCs/>
        </w:rPr>
        <w:t>supportOfRedCap-r18</w:t>
      </w:r>
      <w:r w:rsidRPr="00706149">
        <w:rPr>
          <w:lang w:eastAsia="zh-CN"/>
        </w:rPr>
        <w:t>.</w:t>
      </w:r>
    </w:p>
    <w:p w14:paraId="134A7F69" w14:textId="77777777" w:rsidR="00566C96" w:rsidRPr="00706149" w:rsidRDefault="00566C96" w:rsidP="00566C96">
      <w:pPr>
        <w:rPr>
          <w:lang w:eastAsia="zh-CN"/>
        </w:rPr>
      </w:pPr>
      <w:r w:rsidRPr="00706149">
        <w:t xml:space="preserve">A UE </w:t>
      </w:r>
      <w:r>
        <w:t xml:space="preserve">that has not indicated FG 48-2 </w:t>
      </w:r>
      <w:r w:rsidRPr="00706149">
        <w:t xml:space="preserve">does not expect </w:t>
      </w:r>
      <w:r w:rsidRPr="00706149">
        <w:rPr>
          <w:lang w:eastAsia="zh-CN"/>
        </w:rPr>
        <w:t>to transmit a PUSCH over a bandwidth</w:t>
      </w:r>
      <w:r>
        <w:rPr>
          <w:lang w:eastAsia="zh-CN"/>
        </w:rPr>
        <w:t xml:space="preserve"> </w:t>
      </w:r>
      <w:r w:rsidRPr="00706149">
        <w:rPr>
          <w:lang w:eastAsia="zh-CN"/>
        </w:rPr>
        <w:t>that is larger than 25 PRBs for 15 kHz SCS, or larger than 12 PRBs for 30 kHz SCS, per hop in a slot.</w:t>
      </w:r>
    </w:p>
    <w:p w14:paraId="2C068DC0" w14:textId="77777777" w:rsidR="00566C96" w:rsidRPr="00706149" w:rsidRDefault="00566C96" w:rsidP="00566C96">
      <w:pPr>
        <w:rPr>
          <w:lang w:eastAsia="zh-CN"/>
        </w:rPr>
      </w:pPr>
      <w:r w:rsidRPr="00706149">
        <w:t xml:space="preserve">A UE </w:t>
      </w:r>
      <w:r>
        <w:t xml:space="preserve">that has not indicated FG 48-2 </w:t>
      </w:r>
      <w:r w:rsidRPr="00706149">
        <w:t xml:space="preserve">does not expect to process </w:t>
      </w:r>
      <w:r w:rsidRPr="00706149">
        <w:rPr>
          <w:lang w:eastAsia="zh-CN"/>
        </w:rPr>
        <w:t>a PDSCH reception that is scheduled by a DCI format with CRC scrambled by a C-RNTI, CS-RNTI, or MCS-C-RNTI</w:t>
      </w:r>
      <w:r>
        <w:rPr>
          <w:lang w:eastAsia="zh-CN"/>
        </w:rPr>
        <w:t xml:space="preserve"> </w:t>
      </w:r>
      <w:r w:rsidRPr="00706149">
        <w:rPr>
          <w:lang w:eastAsia="zh-CN"/>
        </w:rPr>
        <w:t>over a number of PRBs that is larger than 25 PRBs for 15 kHz SCS, or larger than 12 PRBs for 30 kHz SCS, in a slot.</w:t>
      </w:r>
    </w:p>
    <w:p w14:paraId="1278D7D8" w14:textId="77777777" w:rsidR="00566C96" w:rsidRPr="0011346F" w:rsidRDefault="00566C96" w:rsidP="00566C96">
      <w:pPr>
        <w:rPr>
          <w:lang w:eastAsia="zh-CN"/>
        </w:rPr>
      </w:pPr>
      <w:r w:rsidRPr="001035A1">
        <w:t xml:space="preserve">A UE </w:t>
      </w:r>
      <w:r>
        <w:t xml:space="preserve">that has not indicated FG 48-2 </w:t>
      </w:r>
      <w:r w:rsidRPr="001035A1">
        <w:t xml:space="preserve">is not required to process </w:t>
      </w:r>
      <w:r w:rsidRPr="001035A1">
        <w:rPr>
          <w:lang w:eastAsia="zh-CN"/>
        </w:rPr>
        <w:t xml:space="preserve">a PDSCH reception in slot </w:t>
      </w:r>
      <m:oMath>
        <m:r>
          <w:rPr>
            <w:rFonts w:ascii="Cambria Math" w:hAnsi="Cambria Math"/>
            <w:lang w:eastAsia="zh-CN"/>
          </w:rPr>
          <m:t>n</m:t>
        </m:r>
      </m:oMath>
      <w:r w:rsidRPr="001035A1">
        <w:t xml:space="preserve"> </w:t>
      </w:r>
      <w:r w:rsidRPr="001035A1">
        <w:rPr>
          <w:lang w:eastAsia="zh-CN"/>
        </w:rPr>
        <w:t>that is scheduled by a DCI format with CRC scrambled by a G-RNTI for broadcast over a number of PRBs that</w:t>
      </w:r>
      <w:r w:rsidRPr="00706149">
        <w:rPr>
          <w:lang w:eastAsia="zh-CN"/>
        </w:rPr>
        <w:t xml:space="preserve"> is larger than 25 PRBs for 15 kHz SCS, or larger than 12 PRBs for 30 kHz SCS, </w:t>
      </w:r>
      <w:r>
        <w:rPr>
          <w:lang w:eastAsia="zh-CN"/>
        </w:rPr>
        <w:t xml:space="preserve">when the PDSCH reception is with repetitions or when the UE receives another PDSCH in slot </w:t>
      </w:r>
      <m:oMath>
        <m:r>
          <w:rPr>
            <w:rFonts w:ascii="Cambria Math" w:hAnsi="Cambria Math"/>
            <w:lang w:eastAsia="zh-CN"/>
          </w:rPr>
          <m:t>n+1</m:t>
        </m:r>
      </m:oMath>
      <w:r w:rsidRPr="00706149">
        <w:rPr>
          <w:lang w:eastAsia="zh-CN"/>
        </w:rPr>
        <w:t>.</w:t>
      </w:r>
    </w:p>
    <w:p w14:paraId="40FD2BD2" w14:textId="77777777" w:rsidR="00566C96" w:rsidRPr="001035A1" w:rsidRDefault="00566C96" w:rsidP="00566C96">
      <w:pPr>
        <w:rPr>
          <w:lang w:eastAsia="zh-CN"/>
        </w:rPr>
      </w:pPr>
      <w:r w:rsidRPr="00706149">
        <w:t xml:space="preserve">A UE is not required to process </w:t>
      </w:r>
      <w:r w:rsidRPr="00706149">
        <w:rPr>
          <w:lang w:eastAsia="zh-CN"/>
        </w:rPr>
        <w:t xml:space="preserve">a PDSCH </w:t>
      </w:r>
      <w:r w:rsidRPr="001035A1">
        <w:rPr>
          <w:lang w:eastAsia="zh-CN"/>
        </w:rPr>
        <w:t>reception that is scheduled by a DCI format with CRC scrambled by a TC-RNTI over a number of PRBs that is larger than 25 PRBs for 15 kHz SCS, or larger than 12 PRBs for 30 kHz SCS, in a slot.</w:t>
      </w:r>
    </w:p>
    <w:p w14:paraId="4B86F387" w14:textId="50E3E029" w:rsidR="00566C96" w:rsidRPr="001035A1" w:rsidRDefault="00566C96" w:rsidP="00566C96">
      <w:pPr>
        <w:autoSpaceDE w:val="0"/>
        <w:autoSpaceDN w:val="0"/>
        <w:rPr>
          <w:rFonts w:eastAsia="PMingLiU"/>
          <w:kern w:val="2"/>
          <w:lang w:eastAsia="zh-TW"/>
        </w:rPr>
      </w:pPr>
      <w:r w:rsidRPr="001035A1">
        <w:rPr>
          <w:rFonts w:eastAsia="PMingLiU"/>
          <w:kern w:val="2"/>
          <w:lang w:eastAsia="zh-TW"/>
        </w:rPr>
        <w:t xml:space="preserve">A UE that </w:t>
      </w:r>
      <w:r w:rsidR="00A1295F" w:rsidRPr="00A1295F">
        <w:rPr>
          <w:color w:val="FF0000"/>
          <w:u w:val="single"/>
        </w:rPr>
        <w:t>has not</w:t>
      </w:r>
      <w:r w:rsidR="00A1295F" w:rsidRPr="00A1295F">
        <w:rPr>
          <w:color w:val="FF0000"/>
        </w:rPr>
        <w:t xml:space="preserve"> </w:t>
      </w:r>
      <w:r w:rsidRPr="001035A1">
        <w:rPr>
          <w:rFonts w:eastAsia="PMingLiU"/>
          <w:kern w:val="2"/>
          <w:lang w:eastAsia="zh-TW"/>
        </w:rPr>
        <w:t>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13394C86" w14:textId="77777777" w:rsidR="00566C96" w:rsidRPr="00706149" w:rsidRDefault="00566C96" w:rsidP="00566C96">
      <w:r w:rsidRPr="00706149">
        <w:lastRenderedPageBreak/>
        <w:t xml:space="preserve">When </w:t>
      </w:r>
    </w:p>
    <w:p w14:paraId="1839794A" w14:textId="5F9B40B6" w:rsidR="00566C96" w:rsidRPr="00706149" w:rsidRDefault="00566C96" w:rsidP="00566C96">
      <w:pPr>
        <w:pStyle w:val="B1"/>
        <w:rPr>
          <w:lang w:eastAsia="zh-CN"/>
        </w:rPr>
      </w:pPr>
      <w:r w:rsidRPr="00706149">
        <w:t>-</w:t>
      </w:r>
      <w:r w:rsidRPr="00706149">
        <w:tab/>
        <w:t xml:space="preserve">a UE receives a PDSCH scheduled by a DCI format with CRC scrambled by a RA-RNTI or a </w:t>
      </w:r>
      <w:proofErr w:type="spellStart"/>
      <w:r w:rsidRPr="00706149">
        <w:t>MsgB</w:t>
      </w:r>
      <w:proofErr w:type="spellEnd"/>
      <w:r w:rsidRPr="00706149">
        <w:t xml:space="preserve">-RNTI over a </w:t>
      </w:r>
      <w:r w:rsidRPr="00706149">
        <w:rPr>
          <w:lang w:eastAsia="zh-CN"/>
        </w:rPr>
        <w:t>number of PRBs that is</w:t>
      </w:r>
      <w:r w:rsidRPr="00706149">
        <w:t xml:space="preserve"> larger</w:t>
      </w:r>
      <w:r w:rsidRPr="00706149">
        <w:rPr>
          <w:lang w:eastAsia="zh-CN"/>
        </w:rPr>
        <w:t xml:space="preserve"> than 25 PRBs for 15 kHz SCS or larger than 12 PRBs for 30 kHz SCS, and </w:t>
      </w:r>
    </w:p>
    <w:p w14:paraId="6FEEBFBB" w14:textId="77777777" w:rsidR="00566C96" w:rsidRPr="00706149" w:rsidRDefault="00566C96" w:rsidP="00566C96">
      <w:pPr>
        <w:pStyle w:val="B1"/>
        <w:rPr>
          <w:lang w:eastAsia="zh-CN"/>
        </w:rPr>
      </w:pPr>
      <w:r w:rsidRPr="00706149">
        <w:t>-</w:t>
      </w:r>
      <w:r w:rsidRPr="00706149">
        <w:tab/>
      </w:r>
      <w:r w:rsidRPr="00706149">
        <w:rPr>
          <w:lang w:eastAsia="zh-CN"/>
        </w:rPr>
        <w:t xml:space="preserve">the PDSCH includes a RAR message with an RAR UL grant scheduling a Msg3 PUSCH transmission from the UE, as described in Clauses 8.2 and 8.2A </w:t>
      </w:r>
    </w:p>
    <w:p w14:paraId="353E5D73" w14:textId="2AF9AB57" w:rsidR="00566C96" w:rsidRPr="00706149" w:rsidRDefault="00566C96" w:rsidP="00566C96">
      <w:r w:rsidRPr="00706149">
        <w:rPr>
          <w:lang w:eastAsia="zh-CN"/>
        </w:rPr>
        <w:t xml:space="preserve">the UE transmits the Msg3 PUSCH if </w:t>
      </w:r>
      <w:r w:rsidRPr="00706149">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706149">
        <w:t xml:space="preserve"> 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706149">
        <w:rPr>
          <w:kern w:val="2"/>
        </w:rPr>
        <w:t xml:space="preserve"> msec for 30 kHz SCS </w:t>
      </w:r>
      <w:r w:rsidRPr="00706149">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706149">
        <w:rPr>
          <w:rFonts w:eastAsia="Calibri"/>
        </w:rPr>
        <w:t xml:space="preserve"> </w:t>
      </w:r>
      <w:r w:rsidRPr="00706149">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706149">
        <w:t xml:space="preserve"> are defined in clause 8.3; otherwise, the UE </w:t>
      </w:r>
      <w:proofErr w:type="spellStart"/>
      <w:r w:rsidRPr="00706149">
        <w:t>behaviour</w:t>
      </w:r>
      <w:proofErr w:type="spellEnd"/>
      <w:r w:rsidRPr="00706149">
        <w:t xml:space="preserve"> </w:t>
      </w:r>
      <w:r w:rsidRPr="00706149">
        <w:rPr>
          <w:bCs/>
          <w:kern w:val="32"/>
          <w:lang w:eastAsia="zh-CN"/>
        </w:rPr>
        <w:t xml:space="preserve">is </w:t>
      </w:r>
      <w:r w:rsidR="007E0F76" w:rsidRPr="007E0F76">
        <w:rPr>
          <w:bCs/>
          <w:color w:val="FF0000"/>
          <w:kern w:val="32"/>
          <w:u w:val="single"/>
          <w:lang w:eastAsia="zh-CN"/>
        </w:rPr>
        <w:t>unspecified</w:t>
      </w:r>
      <w:r w:rsidR="007E0F76" w:rsidRPr="007E0F76">
        <w:rPr>
          <w:bCs/>
          <w:strike/>
          <w:color w:val="FF0000"/>
          <w:kern w:val="32"/>
          <w:lang w:eastAsia="zh-CN"/>
        </w:rPr>
        <w:t xml:space="preserve"> </w:t>
      </w:r>
      <w:r w:rsidRPr="007E0F76">
        <w:rPr>
          <w:bCs/>
          <w:strike/>
          <w:color w:val="FF0000"/>
          <w:kern w:val="32"/>
          <w:lang w:eastAsia="zh-CN"/>
        </w:rPr>
        <w:t>based on UE implementation</w:t>
      </w:r>
      <w:r w:rsidRPr="00706149">
        <w:t>.</w:t>
      </w:r>
    </w:p>
    <w:p w14:paraId="264EABEF" w14:textId="54AD3BD9" w:rsidR="00F9484F" w:rsidRPr="00F9484F" w:rsidRDefault="00F9484F" w:rsidP="00F9484F">
      <w:pPr>
        <w:rPr>
          <w:lang w:eastAsia="x-none"/>
        </w:rPr>
      </w:pPr>
    </w:p>
    <w:p w14:paraId="51B34359" w14:textId="77777777" w:rsidR="00F9484F" w:rsidRDefault="00F9484F" w:rsidP="00F9484F">
      <w:pPr>
        <w:pStyle w:val="2"/>
      </w:pPr>
      <w:r>
        <w:t>RB resource restriction</w:t>
      </w:r>
    </w:p>
    <w:p w14:paraId="44829CAA" w14:textId="4CEBF7E5" w:rsidR="0064783E" w:rsidRDefault="00650876" w:rsidP="0064783E">
      <w:pPr>
        <w:rPr>
          <w:rFonts w:ascii="宋体" w:eastAsia="宋体" w:hAnsi="宋体" w:cs="宋体"/>
          <w:lang w:eastAsia="zh-CN"/>
        </w:rPr>
      </w:pPr>
      <w:r>
        <w:rPr>
          <w:lang w:eastAsia="x-none"/>
        </w:rPr>
        <w:t>Re</w:t>
      </w:r>
      <w:r w:rsidR="00AA2AE3">
        <w:rPr>
          <w:lang w:eastAsia="x-none"/>
        </w:rPr>
        <w:t xml:space="preserve">garding the maximum </w:t>
      </w:r>
      <w:r w:rsidR="00AA2AE3" w:rsidRPr="00AA2AE3">
        <w:rPr>
          <w:lang w:eastAsia="x-none"/>
        </w:rPr>
        <w:t>25 PRBs for 15 kHz SCS and 12 PRBs for 30 kHz SCS</w:t>
      </w:r>
      <w:r w:rsidR="00AA2AE3">
        <w:rPr>
          <w:lang w:eastAsia="x-none"/>
        </w:rPr>
        <w:t xml:space="preserve"> for UL and DL,</w:t>
      </w:r>
      <w:r w:rsidR="00397AFA">
        <w:rPr>
          <w:lang w:eastAsia="x-none"/>
        </w:rPr>
        <w:t xml:space="preserve"> we suggest that</w:t>
      </w:r>
      <w:r w:rsidR="00AA2AE3">
        <w:rPr>
          <w:lang w:eastAsia="x-none"/>
        </w:rPr>
        <w:t xml:space="preserve"> </w:t>
      </w:r>
      <w:r w:rsidR="009E256B">
        <w:rPr>
          <w:lang w:eastAsia="x-none"/>
        </w:rPr>
        <w:t>RAN1 specification can introduce direct restriction of bandwidth in the specification</w:t>
      </w:r>
      <w:r w:rsidR="0064783E">
        <w:t xml:space="preserve">. </w:t>
      </w:r>
      <w:r w:rsidR="00397AFA">
        <w:t>We consider the better specification would be i</w:t>
      </w:r>
      <w:r w:rsidR="0064783E">
        <w:t>n the 38.214</w:t>
      </w:r>
      <w:r w:rsidR="00397AFA">
        <w:t xml:space="preserve"> which is for data channel</w:t>
      </w:r>
      <w:r w:rsidR="00397AFA">
        <w:rPr>
          <w:rFonts w:ascii="宋体" w:eastAsia="宋体" w:hAnsi="宋体" w:cs="宋体"/>
          <w:lang w:eastAsia="zh-CN"/>
        </w:rPr>
        <w:t>.</w:t>
      </w:r>
    </w:p>
    <w:p w14:paraId="1391DD44" w14:textId="7F457688" w:rsidR="00723E54" w:rsidRDefault="00723E54" w:rsidP="0064783E">
      <w:r>
        <w:t>For 38.213 it seems better way of implement that is to say the UL and DL grant should not exceed the limit of number of RBs.</w:t>
      </w:r>
    </w:p>
    <w:p w14:paraId="6E3AB646" w14:textId="327851EE" w:rsidR="0064783E" w:rsidRDefault="0064783E" w:rsidP="0064783E">
      <w:pPr>
        <w:rPr>
          <w:b/>
          <w:bCs/>
          <w:i/>
          <w:iCs/>
          <w:lang w:eastAsia="x-none"/>
        </w:rPr>
      </w:pPr>
      <w:r w:rsidRPr="00440D57">
        <w:rPr>
          <w:b/>
          <w:bCs/>
          <w:i/>
          <w:iCs/>
          <w:lang w:eastAsia="x-none"/>
        </w:rPr>
        <w:t xml:space="preserve">Proposal </w:t>
      </w:r>
      <w:r w:rsidR="00D47EA6">
        <w:rPr>
          <w:b/>
          <w:bCs/>
          <w:i/>
          <w:iCs/>
          <w:lang w:eastAsia="x-none"/>
        </w:rPr>
        <w:t>2</w:t>
      </w:r>
      <w:r w:rsidRPr="00440D57">
        <w:rPr>
          <w:b/>
          <w:bCs/>
          <w:i/>
          <w:iCs/>
          <w:lang w:eastAsia="x-none"/>
        </w:rPr>
        <w:t>:</w:t>
      </w:r>
      <w:r w:rsidR="00FE76B4" w:rsidRPr="00FE76B4">
        <w:rPr>
          <w:b/>
          <w:bCs/>
          <w:i/>
          <w:iCs/>
          <w:lang w:eastAsia="x-none"/>
        </w:rPr>
        <w:t xml:space="preserve"> </w:t>
      </w:r>
      <w:r w:rsidR="00723E54">
        <w:rPr>
          <w:b/>
          <w:bCs/>
          <w:i/>
          <w:iCs/>
          <w:lang w:eastAsia="x-none"/>
        </w:rPr>
        <w:t>W</w:t>
      </w:r>
      <w:r w:rsidR="00FE76B4" w:rsidRPr="00FE76B4">
        <w:rPr>
          <w:b/>
          <w:bCs/>
          <w:i/>
          <w:iCs/>
          <w:lang w:eastAsia="x-none"/>
        </w:rPr>
        <w:t xml:space="preserve">e can </w:t>
      </w:r>
      <w:r w:rsidR="00723E54">
        <w:rPr>
          <w:b/>
          <w:bCs/>
          <w:i/>
          <w:iCs/>
          <w:lang w:eastAsia="x-none"/>
        </w:rPr>
        <w:t>move the specification from 38.213 to 38.214 about</w:t>
      </w:r>
      <w:r w:rsidR="00FE76B4" w:rsidRPr="00FE76B4">
        <w:rPr>
          <w:b/>
          <w:bCs/>
          <w:i/>
          <w:iCs/>
          <w:lang w:eastAsia="x-none"/>
        </w:rPr>
        <w:t xml:space="preserve"> that the maximum </w:t>
      </w:r>
      <w:r w:rsidR="00AA2AE3" w:rsidRPr="00AA2AE3">
        <w:rPr>
          <w:b/>
          <w:bCs/>
          <w:i/>
          <w:iCs/>
          <w:lang w:eastAsia="x-none"/>
        </w:rPr>
        <w:t xml:space="preserve">25 PRBs for 15 kHz SCS and 12 PRBs for 30 kHz SCS for </w:t>
      </w:r>
      <w:r w:rsidR="00AA2AE3">
        <w:rPr>
          <w:b/>
          <w:bCs/>
          <w:i/>
          <w:iCs/>
          <w:lang w:eastAsia="x-none"/>
        </w:rPr>
        <w:t>PUSCH</w:t>
      </w:r>
      <w:r w:rsidR="00AA2AE3" w:rsidRPr="00AA2AE3">
        <w:rPr>
          <w:b/>
          <w:bCs/>
          <w:i/>
          <w:iCs/>
          <w:lang w:eastAsia="x-none"/>
        </w:rPr>
        <w:t xml:space="preserve"> and </w:t>
      </w:r>
      <w:r w:rsidR="00AA2AE3">
        <w:rPr>
          <w:b/>
          <w:bCs/>
          <w:i/>
          <w:iCs/>
          <w:lang w:eastAsia="x-none"/>
        </w:rPr>
        <w:t>PDSCH</w:t>
      </w:r>
      <w:r w:rsidR="00AA2AE3" w:rsidRPr="00AA2AE3">
        <w:rPr>
          <w:b/>
          <w:bCs/>
          <w:i/>
          <w:iCs/>
          <w:lang w:eastAsia="x-none"/>
        </w:rPr>
        <w:t xml:space="preserve"> </w:t>
      </w:r>
      <w:r w:rsidR="00FE76B4" w:rsidRPr="00FE76B4">
        <w:rPr>
          <w:b/>
          <w:bCs/>
          <w:i/>
          <w:iCs/>
          <w:lang w:eastAsia="x-none"/>
        </w:rPr>
        <w:t>allocated</w:t>
      </w:r>
      <w:r w:rsidR="00F83E8B">
        <w:rPr>
          <w:b/>
          <w:bCs/>
          <w:i/>
          <w:iCs/>
          <w:lang w:eastAsia="x-none"/>
        </w:rPr>
        <w:t xml:space="preserve"> </w:t>
      </w:r>
      <w:r w:rsidR="00FE76B4" w:rsidRPr="00FE76B4">
        <w:rPr>
          <w:b/>
          <w:bCs/>
          <w:i/>
          <w:iCs/>
          <w:lang w:eastAsia="x-none"/>
        </w:rPr>
        <w:t xml:space="preserve">to the </w:t>
      </w:r>
      <w:r w:rsidR="00CB1031">
        <w:rPr>
          <w:b/>
          <w:bCs/>
          <w:i/>
          <w:iCs/>
          <w:lang w:eastAsia="x-none"/>
        </w:rPr>
        <w:t xml:space="preserve">5MHz </w:t>
      </w:r>
      <w:proofErr w:type="spellStart"/>
      <w:r w:rsidR="00CB1031">
        <w:rPr>
          <w:b/>
          <w:bCs/>
          <w:i/>
          <w:iCs/>
          <w:lang w:eastAsia="x-none"/>
        </w:rPr>
        <w:t>eRedCap</w:t>
      </w:r>
      <w:proofErr w:type="spellEnd"/>
      <w:r w:rsidR="00CB1031">
        <w:rPr>
          <w:b/>
          <w:bCs/>
          <w:i/>
          <w:iCs/>
          <w:lang w:eastAsia="x-none"/>
        </w:rPr>
        <w:t xml:space="preserve"> </w:t>
      </w:r>
      <w:r w:rsidR="00CB1031" w:rsidRPr="00FE76B4">
        <w:rPr>
          <w:b/>
          <w:bCs/>
          <w:i/>
          <w:iCs/>
          <w:lang w:eastAsia="x-none"/>
        </w:rPr>
        <w:t>UE</w:t>
      </w:r>
      <w:r w:rsidR="00FE76B4" w:rsidRPr="00FE76B4">
        <w:rPr>
          <w:b/>
          <w:bCs/>
          <w:i/>
          <w:iCs/>
          <w:lang w:eastAsia="x-none"/>
        </w:rPr>
        <w:t xml:space="preserve"> should not </w:t>
      </w:r>
      <w:r w:rsidR="00AA2AE3">
        <w:rPr>
          <w:b/>
          <w:bCs/>
          <w:i/>
          <w:iCs/>
          <w:lang w:eastAsia="x-none"/>
        </w:rPr>
        <w:t xml:space="preserve">be </w:t>
      </w:r>
      <w:r w:rsidR="00FE76B4" w:rsidRPr="00FE76B4">
        <w:rPr>
          <w:b/>
          <w:bCs/>
          <w:i/>
          <w:iCs/>
          <w:lang w:eastAsia="x-none"/>
        </w:rPr>
        <w:t>exceed</w:t>
      </w:r>
      <w:r w:rsidR="00AA2AE3">
        <w:rPr>
          <w:b/>
          <w:bCs/>
          <w:i/>
          <w:iCs/>
          <w:lang w:eastAsia="x-none"/>
        </w:rPr>
        <w:t>ed</w:t>
      </w:r>
      <w:r w:rsidRPr="00440D57">
        <w:rPr>
          <w:b/>
          <w:bCs/>
          <w:i/>
          <w:iCs/>
          <w:lang w:eastAsia="x-none"/>
        </w:rPr>
        <w:t>.</w:t>
      </w:r>
    </w:p>
    <w:p w14:paraId="1CDC8474" w14:textId="3A50A09A" w:rsidR="00723E54" w:rsidRDefault="00474EFC" w:rsidP="0064783E">
      <w:pPr>
        <w:rPr>
          <w:bCs/>
          <w:iCs/>
        </w:rPr>
      </w:pPr>
      <w:r>
        <w:rPr>
          <w:bCs/>
          <w:iCs/>
        </w:rPr>
        <w:tab/>
      </w:r>
    </w:p>
    <w:p w14:paraId="0C340F6A" w14:textId="77777777" w:rsidR="00723E54" w:rsidRPr="0048482F" w:rsidRDefault="00723E54" w:rsidP="00723E54">
      <w:pPr>
        <w:pStyle w:val="2"/>
        <w:numPr>
          <w:ilvl w:val="0"/>
          <w:numId w:val="0"/>
        </w:numPr>
        <w:ind w:left="576" w:hanging="576"/>
        <w:rPr>
          <w:color w:val="000000"/>
        </w:rPr>
      </w:pPr>
      <w:bookmarkStart w:id="4" w:name="_Toc130409741"/>
      <w:r w:rsidRPr="0048482F">
        <w:rPr>
          <w:color w:val="000000"/>
        </w:rPr>
        <w:t>5.1</w:t>
      </w:r>
      <w:r w:rsidRPr="0048482F">
        <w:rPr>
          <w:color w:val="000000"/>
        </w:rPr>
        <w:tab/>
        <w:t>UE procedure for receiving the physical downlink shared channel</w:t>
      </w:r>
      <w:bookmarkEnd w:id="4"/>
    </w:p>
    <w:p w14:paraId="44400576" w14:textId="77777777" w:rsidR="00723E54" w:rsidRDefault="00723E54" w:rsidP="00723E54">
      <w:pPr>
        <w:jc w:val="center"/>
      </w:pPr>
      <w:bookmarkStart w:id="5" w:name="_Hlk498410788"/>
      <w:r>
        <w:t>&lt;omitted text&gt;</w:t>
      </w:r>
    </w:p>
    <w:bookmarkEnd w:id="5"/>
    <w:p w14:paraId="671E634C" w14:textId="77777777" w:rsidR="00723E54" w:rsidRDefault="00723E54" w:rsidP="00723E54">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6224FB8A" w14:textId="4120B766" w:rsidR="00723E54" w:rsidRPr="00EE7A93" w:rsidRDefault="00723E54" w:rsidP="00723E54">
      <w:pPr>
        <w:rPr>
          <w:u w:val="single"/>
          <w:lang w:eastAsia="zh-CN"/>
        </w:rPr>
      </w:pPr>
      <w:r w:rsidRPr="00EE7A93">
        <w:rPr>
          <w:color w:val="FF0000"/>
          <w:u w:val="single"/>
        </w:rPr>
        <w:t xml:space="preserve">A UE that has indicated FG 48-1 does not expect </w:t>
      </w:r>
      <w:r w:rsidRPr="00EE7A93">
        <w:rPr>
          <w:color w:val="FF0000"/>
          <w:u w:val="single"/>
          <w:lang w:eastAsia="zh-CN"/>
        </w:rPr>
        <w:t>to transmit a PUSCH over a bandwidth that is larger than 25 PRBs for 15 kHz SCS, or larger than 12 PRBs for 30 kHz SCS, per hop in a slot.</w:t>
      </w:r>
    </w:p>
    <w:p w14:paraId="20B5BDCF" w14:textId="3B077588" w:rsidR="00723E54" w:rsidRPr="0048482F" w:rsidRDefault="00723E54" w:rsidP="00723E54">
      <w:pPr>
        <w:pStyle w:val="2"/>
        <w:numPr>
          <w:ilvl w:val="0"/>
          <w:numId w:val="0"/>
        </w:numPr>
        <w:ind w:left="576" w:hanging="576"/>
        <w:rPr>
          <w:color w:val="000000"/>
        </w:rPr>
      </w:pPr>
      <w:r>
        <w:rPr>
          <w:color w:val="000000"/>
        </w:rPr>
        <w:t>6</w:t>
      </w:r>
      <w:r w:rsidRPr="0048482F">
        <w:rPr>
          <w:color w:val="000000"/>
        </w:rPr>
        <w:t>.1</w:t>
      </w:r>
      <w:r w:rsidRPr="0048482F">
        <w:rPr>
          <w:color w:val="000000"/>
        </w:rPr>
        <w:tab/>
      </w:r>
      <w:r w:rsidRPr="00723E54">
        <w:t>UE procedure for transmitting the physical uplink shared channel</w:t>
      </w:r>
    </w:p>
    <w:p w14:paraId="773F64BE" w14:textId="77777777" w:rsidR="00723E54" w:rsidRDefault="00723E54" w:rsidP="00723E54">
      <w:pPr>
        <w:jc w:val="center"/>
      </w:pPr>
      <w:r>
        <w:t>&lt;omitted text&gt;</w:t>
      </w:r>
    </w:p>
    <w:p w14:paraId="3FD2CB5A" w14:textId="0DDDA9CC" w:rsidR="00723E54" w:rsidRPr="00EE7A93" w:rsidRDefault="00723E54" w:rsidP="00723E54">
      <w:pPr>
        <w:rPr>
          <w:u w:val="single"/>
          <w:lang w:eastAsia="zh-CN"/>
        </w:rPr>
      </w:pPr>
      <w:r w:rsidRPr="00EE7A93">
        <w:rPr>
          <w:color w:val="FF0000"/>
          <w:u w:val="single"/>
        </w:rPr>
        <w:t xml:space="preserve">A UE that has indicated FG 48-1 does not expect to process </w:t>
      </w:r>
      <w:r w:rsidRPr="00EE7A93">
        <w:rPr>
          <w:color w:val="FF0000"/>
          <w:u w:val="single"/>
          <w:lang w:eastAsia="zh-CN"/>
        </w:rPr>
        <w:t>a PDSCH reception that is scheduled by a DCI format with CRC scrambled by a C-RNTI, CS-RNTI, or MCS-C-RNTI over a number of PRBs that is larger than 25 PRBs for 15 kHz SCS, or larger than 12 PRBs for 30 kHz SCS, in a slot.</w:t>
      </w:r>
    </w:p>
    <w:p w14:paraId="61DDF406" w14:textId="3FFD53EC" w:rsidR="004103D7" w:rsidRDefault="00117472" w:rsidP="00C6119D">
      <w:pPr>
        <w:pStyle w:val="1"/>
      </w:pPr>
      <w:r>
        <w:rPr>
          <w:rFonts w:eastAsia="宋体" w:hint="eastAsia"/>
          <w:lang w:eastAsia="zh-CN"/>
        </w:rPr>
        <w:t>Co</w:t>
      </w:r>
      <w:r w:rsidR="004103D7">
        <w:t>nclusion</w:t>
      </w:r>
    </w:p>
    <w:p w14:paraId="61AA3C72" w14:textId="29650B17" w:rsidR="000725E0" w:rsidRDefault="004D1940" w:rsidP="004A1143">
      <w:pPr>
        <w:rPr>
          <w:lang w:eastAsia="x-none"/>
        </w:rPr>
      </w:pPr>
      <w:r w:rsidRPr="004D1940">
        <w:rPr>
          <w:lang w:eastAsia="x-none"/>
        </w:rPr>
        <w:t>In this contribution,</w:t>
      </w:r>
      <w:r w:rsidR="00C33CEB">
        <w:t xml:space="preserve"> we have discussed and analyzed the further </w:t>
      </w:r>
      <w:r w:rsidR="003A71C4">
        <w:t>details</w:t>
      </w:r>
      <w:r w:rsidR="00C33CEB">
        <w:t xml:space="preserve"> of the</w:t>
      </w:r>
      <w:r w:rsidR="004B31D9">
        <w:t xml:space="preserve"> Rel-18</w:t>
      </w:r>
      <w:r w:rsidR="00C33CEB">
        <w:t xml:space="preserve"> </w:t>
      </w:r>
      <w:proofErr w:type="spellStart"/>
      <w:r w:rsidR="00C33CEB">
        <w:t>RedCap</w:t>
      </w:r>
      <w:proofErr w:type="spellEnd"/>
      <w:r w:rsidR="00C33CEB">
        <w:t xml:space="preserve"> </w:t>
      </w:r>
      <w:r w:rsidR="004B31D9">
        <w:t>UE</w:t>
      </w:r>
      <w:r w:rsidR="00C33CEB">
        <w:t xml:space="preserve">. </w:t>
      </w:r>
      <w:r w:rsidR="00575461">
        <w:t xml:space="preserve">The remaining issues are discussed. </w:t>
      </w:r>
      <w:r w:rsidR="00D16E25">
        <w:rPr>
          <w:lang w:eastAsia="x-none"/>
        </w:rPr>
        <w:t xml:space="preserve">As summary, we </w:t>
      </w:r>
      <w:r w:rsidR="001C2B12">
        <w:rPr>
          <w:lang w:eastAsia="x-none"/>
        </w:rPr>
        <w:t>propose</w:t>
      </w:r>
      <w:r w:rsidR="00C33CEB">
        <w:rPr>
          <w:lang w:eastAsia="x-none"/>
        </w:rPr>
        <w:t>:</w:t>
      </w:r>
    </w:p>
    <w:p w14:paraId="49E15CC1" w14:textId="0B84CC69" w:rsidR="003A71C4" w:rsidRDefault="003A71C4" w:rsidP="003A71C4">
      <w:pPr>
        <w:rPr>
          <w:b/>
          <w:bCs/>
          <w:i/>
          <w:iCs/>
        </w:rPr>
      </w:pPr>
      <w:r w:rsidRPr="008D7628">
        <w:rPr>
          <w:b/>
          <w:bCs/>
          <w:i/>
          <w:iCs/>
          <w:lang w:eastAsia="x-none"/>
        </w:rPr>
        <w:t>Proposal</w:t>
      </w:r>
      <w:r>
        <w:rPr>
          <w:b/>
          <w:bCs/>
          <w:i/>
          <w:iCs/>
          <w:lang w:eastAsia="x-none"/>
        </w:rPr>
        <w:t xml:space="preserve"> 1</w:t>
      </w:r>
      <w:r w:rsidRPr="008D7628">
        <w:rPr>
          <w:b/>
          <w:bCs/>
          <w:i/>
          <w:iCs/>
          <w:lang w:eastAsia="x-none"/>
        </w:rPr>
        <w:t>:</w:t>
      </w:r>
      <w:r>
        <w:rPr>
          <w:b/>
          <w:bCs/>
          <w:i/>
          <w:iCs/>
        </w:rPr>
        <w:t xml:space="preserve"> </w:t>
      </w:r>
      <w:r w:rsidRPr="00DF4CC4">
        <w:rPr>
          <w:b/>
          <w:bCs/>
          <w:i/>
          <w:iCs/>
        </w:rPr>
        <w:t>For UE BB bandwidth reduction, the number of PRBs scheduled in DCI can be larger than 25 PRBs for 15 kHz SCS and 12 PRBs for 30 kHz SCS for</w:t>
      </w:r>
      <w:r w:rsidRPr="00DF4CC4">
        <w:t xml:space="preserve"> </w:t>
      </w:r>
      <w:r>
        <w:rPr>
          <w:b/>
          <w:bCs/>
          <w:i/>
          <w:iCs/>
        </w:rPr>
        <w:t>m</w:t>
      </w:r>
      <w:r w:rsidRPr="00DF4CC4">
        <w:rPr>
          <w:b/>
          <w:bCs/>
          <w:i/>
          <w:iCs/>
        </w:rPr>
        <w:t>ulticast MBS PDSCH</w:t>
      </w:r>
      <w:r>
        <w:rPr>
          <w:b/>
          <w:bCs/>
          <w:i/>
          <w:iCs/>
        </w:rPr>
        <w:t xml:space="preserve"> w</w:t>
      </w:r>
      <w:r w:rsidRPr="00DF4CC4">
        <w:rPr>
          <w:b/>
          <w:bCs/>
          <w:i/>
          <w:iCs/>
        </w:rPr>
        <w:t>ithout HARQ feedback</w:t>
      </w:r>
      <w:r>
        <w:rPr>
          <w:b/>
          <w:bCs/>
          <w:i/>
          <w:iCs/>
        </w:rPr>
        <w:t>, but not for m</w:t>
      </w:r>
      <w:r w:rsidRPr="00DF4CC4">
        <w:rPr>
          <w:b/>
          <w:bCs/>
          <w:i/>
          <w:iCs/>
        </w:rPr>
        <w:t>ulticast MBS PDSCH</w:t>
      </w:r>
      <w:r>
        <w:rPr>
          <w:b/>
          <w:bCs/>
          <w:i/>
          <w:iCs/>
        </w:rPr>
        <w:t xml:space="preserve"> w</w:t>
      </w:r>
      <w:r w:rsidRPr="00DF4CC4">
        <w:rPr>
          <w:b/>
          <w:bCs/>
          <w:i/>
          <w:iCs/>
        </w:rPr>
        <w:t>ith HARQ feedback</w:t>
      </w:r>
      <w:r>
        <w:rPr>
          <w:b/>
          <w:bCs/>
          <w:i/>
          <w:iCs/>
        </w:rPr>
        <w:t>.</w:t>
      </w:r>
    </w:p>
    <w:p w14:paraId="0D8A1EAD" w14:textId="0CA8B0E3" w:rsidR="004B31D9" w:rsidRDefault="004B31D9" w:rsidP="003A71C4">
      <w:pPr>
        <w:rPr>
          <w:b/>
          <w:bCs/>
          <w:i/>
          <w:iCs/>
          <w:lang w:eastAsia="zh-CN"/>
        </w:rPr>
      </w:pPr>
      <w:r>
        <w:rPr>
          <w:b/>
          <w:bCs/>
          <w:i/>
          <w:iCs/>
          <w:lang w:eastAsia="zh-CN"/>
        </w:rPr>
        <w:lastRenderedPageBreak/>
        <w:t xml:space="preserve">The corresponding </w:t>
      </w:r>
      <w:r w:rsidRPr="004B31D9">
        <w:rPr>
          <w:b/>
          <w:bCs/>
          <w:i/>
          <w:iCs/>
          <w:lang w:eastAsia="zh-CN"/>
        </w:rPr>
        <w:t>TP1 for 38.213</w:t>
      </w:r>
      <w:r>
        <w:rPr>
          <w:b/>
          <w:bCs/>
          <w:i/>
          <w:iCs/>
          <w:lang w:eastAsia="zh-CN"/>
        </w:rPr>
        <w:t xml:space="preserve"> is in the end of 2.1.</w:t>
      </w:r>
    </w:p>
    <w:p w14:paraId="36FA401A" w14:textId="067F12B2" w:rsidR="004B31D9" w:rsidRDefault="004B31D9" w:rsidP="004B31D9">
      <w:pPr>
        <w:rPr>
          <w:b/>
          <w:bCs/>
          <w:i/>
          <w:iCs/>
          <w:lang w:eastAsia="zh-CN"/>
        </w:rPr>
      </w:pPr>
      <w:r>
        <w:rPr>
          <w:b/>
          <w:bCs/>
          <w:i/>
          <w:iCs/>
          <w:lang w:eastAsia="zh-CN"/>
        </w:rPr>
        <w:t xml:space="preserve">A correction </w:t>
      </w:r>
      <w:r w:rsidRPr="004B31D9">
        <w:rPr>
          <w:b/>
          <w:bCs/>
          <w:i/>
          <w:iCs/>
          <w:lang w:eastAsia="zh-CN"/>
        </w:rPr>
        <w:t>TP</w:t>
      </w:r>
      <w:r>
        <w:rPr>
          <w:b/>
          <w:bCs/>
          <w:i/>
          <w:iCs/>
          <w:lang w:eastAsia="zh-CN"/>
        </w:rPr>
        <w:t>2</w:t>
      </w:r>
      <w:r w:rsidRPr="004B31D9">
        <w:rPr>
          <w:b/>
          <w:bCs/>
          <w:i/>
          <w:iCs/>
          <w:lang w:eastAsia="zh-CN"/>
        </w:rPr>
        <w:t xml:space="preserve"> for 38.213</w:t>
      </w:r>
      <w:r>
        <w:rPr>
          <w:b/>
          <w:bCs/>
          <w:i/>
          <w:iCs/>
          <w:lang w:eastAsia="zh-CN"/>
        </w:rPr>
        <w:t xml:space="preserve"> related to initial access is in the end of 2.2.</w:t>
      </w:r>
    </w:p>
    <w:p w14:paraId="3419BA23" w14:textId="77777777" w:rsidR="003A71C4" w:rsidRDefault="003A71C4" w:rsidP="003A71C4">
      <w:pPr>
        <w:rPr>
          <w:b/>
          <w:bCs/>
          <w:i/>
          <w:iCs/>
          <w:lang w:eastAsia="x-none"/>
        </w:rPr>
      </w:pPr>
      <w:r w:rsidRPr="00440D57">
        <w:rPr>
          <w:b/>
          <w:bCs/>
          <w:i/>
          <w:iCs/>
          <w:lang w:eastAsia="x-none"/>
        </w:rPr>
        <w:t xml:space="preserve">Proposal </w:t>
      </w:r>
      <w:r>
        <w:rPr>
          <w:b/>
          <w:bCs/>
          <w:i/>
          <w:iCs/>
          <w:lang w:eastAsia="x-none"/>
        </w:rPr>
        <w:t>2</w:t>
      </w:r>
      <w:r w:rsidRPr="00440D57">
        <w:rPr>
          <w:b/>
          <w:bCs/>
          <w:i/>
          <w:iCs/>
          <w:lang w:eastAsia="x-none"/>
        </w:rPr>
        <w:t>:</w:t>
      </w:r>
      <w:r w:rsidRPr="00FE76B4">
        <w:rPr>
          <w:b/>
          <w:bCs/>
          <w:i/>
          <w:iCs/>
          <w:lang w:eastAsia="x-none"/>
        </w:rPr>
        <w:t xml:space="preserve"> </w:t>
      </w:r>
      <w:r>
        <w:rPr>
          <w:b/>
          <w:bCs/>
          <w:i/>
          <w:iCs/>
          <w:lang w:eastAsia="x-none"/>
        </w:rPr>
        <w:t>W</w:t>
      </w:r>
      <w:r w:rsidRPr="00FE76B4">
        <w:rPr>
          <w:b/>
          <w:bCs/>
          <w:i/>
          <w:iCs/>
          <w:lang w:eastAsia="x-none"/>
        </w:rPr>
        <w:t xml:space="preserve">e can </w:t>
      </w:r>
      <w:r>
        <w:rPr>
          <w:b/>
          <w:bCs/>
          <w:i/>
          <w:iCs/>
          <w:lang w:eastAsia="x-none"/>
        </w:rPr>
        <w:t>move the specification from 38.213 to 38.214 about</w:t>
      </w:r>
      <w:r w:rsidRPr="00FE76B4">
        <w:rPr>
          <w:b/>
          <w:bCs/>
          <w:i/>
          <w:iCs/>
          <w:lang w:eastAsia="x-none"/>
        </w:rPr>
        <w:t xml:space="preserve"> that the maximum </w:t>
      </w:r>
      <w:r w:rsidRPr="00AA2AE3">
        <w:rPr>
          <w:b/>
          <w:bCs/>
          <w:i/>
          <w:iCs/>
          <w:lang w:eastAsia="x-none"/>
        </w:rPr>
        <w:t xml:space="preserve">25 PRBs for 15 kHz SCS and 12 PRBs for 30 kHz SCS for </w:t>
      </w:r>
      <w:r>
        <w:rPr>
          <w:b/>
          <w:bCs/>
          <w:i/>
          <w:iCs/>
          <w:lang w:eastAsia="x-none"/>
        </w:rPr>
        <w:t>PUSCH</w:t>
      </w:r>
      <w:r w:rsidRPr="00AA2AE3">
        <w:rPr>
          <w:b/>
          <w:bCs/>
          <w:i/>
          <w:iCs/>
          <w:lang w:eastAsia="x-none"/>
        </w:rPr>
        <w:t xml:space="preserve"> and </w:t>
      </w:r>
      <w:r>
        <w:rPr>
          <w:b/>
          <w:bCs/>
          <w:i/>
          <w:iCs/>
          <w:lang w:eastAsia="x-none"/>
        </w:rPr>
        <w:t>PDSCH</w:t>
      </w:r>
      <w:r w:rsidRPr="00AA2AE3">
        <w:rPr>
          <w:b/>
          <w:bCs/>
          <w:i/>
          <w:iCs/>
          <w:lang w:eastAsia="x-none"/>
        </w:rPr>
        <w:t xml:space="preserve"> </w:t>
      </w:r>
      <w:r w:rsidRPr="00FE76B4">
        <w:rPr>
          <w:b/>
          <w:bCs/>
          <w:i/>
          <w:iCs/>
          <w:lang w:eastAsia="x-none"/>
        </w:rPr>
        <w:t>allocated</w:t>
      </w:r>
      <w:r>
        <w:rPr>
          <w:b/>
          <w:bCs/>
          <w:i/>
          <w:iCs/>
          <w:lang w:eastAsia="x-none"/>
        </w:rPr>
        <w:t xml:space="preserve"> </w:t>
      </w:r>
      <w:r w:rsidRPr="00FE76B4">
        <w:rPr>
          <w:b/>
          <w:bCs/>
          <w:i/>
          <w:iCs/>
          <w:lang w:eastAsia="x-none"/>
        </w:rPr>
        <w:t xml:space="preserve">to the </w:t>
      </w:r>
      <w:r>
        <w:rPr>
          <w:b/>
          <w:bCs/>
          <w:i/>
          <w:iCs/>
          <w:lang w:eastAsia="x-none"/>
        </w:rPr>
        <w:t xml:space="preserve">5MHz </w:t>
      </w:r>
      <w:proofErr w:type="spellStart"/>
      <w:r>
        <w:rPr>
          <w:b/>
          <w:bCs/>
          <w:i/>
          <w:iCs/>
          <w:lang w:eastAsia="x-none"/>
        </w:rPr>
        <w:t>eRedCap</w:t>
      </w:r>
      <w:proofErr w:type="spellEnd"/>
      <w:r>
        <w:rPr>
          <w:b/>
          <w:bCs/>
          <w:i/>
          <w:iCs/>
          <w:lang w:eastAsia="x-none"/>
        </w:rPr>
        <w:t xml:space="preserve"> </w:t>
      </w:r>
      <w:r w:rsidRPr="00FE76B4">
        <w:rPr>
          <w:b/>
          <w:bCs/>
          <w:i/>
          <w:iCs/>
          <w:lang w:eastAsia="x-none"/>
        </w:rPr>
        <w:t xml:space="preserve">UE should not </w:t>
      </w:r>
      <w:r>
        <w:rPr>
          <w:b/>
          <w:bCs/>
          <w:i/>
          <w:iCs/>
          <w:lang w:eastAsia="x-none"/>
        </w:rPr>
        <w:t xml:space="preserve">be </w:t>
      </w:r>
      <w:r w:rsidRPr="00FE76B4">
        <w:rPr>
          <w:b/>
          <w:bCs/>
          <w:i/>
          <w:iCs/>
          <w:lang w:eastAsia="x-none"/>
        </w:rPr>
        <w:t>exceed</w:t>
      </w:r>
      <w:r>
        <w:rPr>
          <w:b/>
          <w:bCs/>
          <w:i/>
          <w:iCs/>
          <w:lang w:eastAsia="x-none"/>
        </w:rPr>
        <w:t>ed</w:t>
      </w:r>
      <w:r w:rsidRPr="00440D57">
        <w:rPr>
          <w:b/>
          <w:bCs/>
          <w:i/>
          <w:iCs/>
          <w:lang w:eastAsia="x-none"/>
        </w:rPr>
        <w:t>.</w:t>
      </w:r>
    </w:p>
    <w:p w14:paraId="5ABF01B8" w14:textId="1B2D92DE" w:rsidR="004B31D9" w:rsidRDefault="004B31D9" w:rsidP="004B31D9">
      <w:pPr>
        <w:rPr>
          <w:b/>
          <w:bCs/>
          <w:i/>
          <w:iCs/>
          <w:lang w:eastAsia="zh-CN"/>
        </w:rPr>
      </w:pPr>
      <w:r>
        <w:rPr>
          <w:b/>
          <w:bCs/>
          <w:i/>
          <w:iCs/>
          <w:lang w:eastAsia="zh-CN"/>
        </w:rPr>
        <w:t xml:space="preserve">The corresponding </w:t>
      </w:r>
      <w:r w:rsidRPr="004B31D9">
        <w:rPr>
          <w:b/>
          <w:bCs/>
          <w:i/>
          <w:iCs/>
          <w:lang w:eastAsia="zh-CN"/>
        </w:rPr>
        <w:t>TP</w:t>
      </w:r>
      <w:r>
        <w:rPr>
          <w:b/>
          <w:bCs/>
          <w:i/>
          <w:iCs/>
          <w:lang w:eastAsia="zh-CN"/>
        </w:rPr>
        <w:t>3</w:t>
      </w:r>
      <w:r w:rsidRPr="004B31D9">
        <w:rPr>
          <w:b/>
          <w:bCs/>
          <w:i/>
          <w:iCs/>
          <w:lang w:eastAsia="zh-CN"/>
        </w:rPr>
        <w:t xml:space="preserve"> for 38.21</w:t>
      </w:r>
      <w:r>
        <w:rPr>
          <w:b/>
          <w:bCs/>
          <w:i/>
          <w:iCs/>
          <w:lang w:eastAsia="zh-CN"/>
        </w:rPr>
        <w:t>4 is in the end of 2.3.</w:t>
      </w:r>
    </w:p>
    <w:p w14:paraId="2424140C" w14:textId="77777777" w:rsidR="007C5EE1" w:rsidRDefault="007C5EE1" w:rsidP="004A1143">
      <w:pPr>
        <w:rPr>
          <w:lang w:eastAsia="x-none"/>
        </w:rPr>
      </w:pPr>
    </w:p>
    <w:p w14:paraId="397D4FB7" w14:textId="77777777" w:rsidR="00605E5E" w:rsidRDefault="00605E5E" w:rsidP="00605E5E">
      <w:pPr>
        <w:pStyle w:val="1"/>
      </w:pPr>
      <w:r>
        <w:t>Reference</w:t>
      </w:r>
    </w:p>
    <w:p w14:paraId="1767F56D" w14:textId="1DC48B92" w:rsidR="00605E5E" w:rsidRDefault="00605E5E" w:rsidP="00605E5E">
      <w:pPr>
        <w:rPr>
          <w:lang w:eastAsia="x-none"/>
        </w:rPr>
      </w:pPr>
      <w:r>
        <w:rPr>
          <w:lang w:eastAsia="x-none"/>
        </w:rPr>
        <w:t xml:space="preserve">[1] </w:t>
      </w:r>
      <w:r w:rsidR="000B0069" w:rsidRPr="000B0069">
        <w:rPr>
          <w:lang w:eastAsia="x-none"/>
        </w:rPr>
        <w:t>R1-2308695</w:t>
      </w:r>
      <w:r>
        <w:rPr>
          <w:lang w:eastAsia="x-none"/>
        </w:rPr>
        <w:t xml:space="preserve">, </w:t>
      </w:r>
      <w:r w:rsidR="00C37189" w:rsidRPr="000B0069">
        <w:rPr>
          <w:lang w:eastAsia="x-none"/>
        </w:rPr>
        <w:t>CR0501</w:t>
      </w:r>
      <w:r w:rsidR="00C37189">
        <w:rPr>
          <w:lang w:eastAsia="x-none"/>
        </w:rPr>
        <w:t xml:space="preserve">, </w:t>
      </w:r>
      <w:r w:rsidR="000B0069">
        <w:rPr>
          <w:lang w:eastAsia="x-none"/>
        </w:rPr>
        <w:t>TS</w:t>
      </w:r>
      <w:r w:rsidR="000B0069" w:rsidRPr="000B0069">
        <w:rPr>
          <w:lang w:eastAsia="x-none"/>
        </w:rPr>
        <w:t>38.213</w:t>
      </w:r>
      <w:r w:rsidR="000B0069">
        <w:rPr>
          <w:lang w:eastAsia="x-none"/>
        </w:rPr>
        <w:t xml:space="preserve">, </w:t>
      </w:r>
      <w:r w:rsidR="000B0069" w:rsidRPr="000B0069">
        <w:rPr>
          <w:lang w:eastAsia="x-none"/>
        </w:rPr>
        <w:t>Introduction of support for enhanced reduced capability NR devices</w:t>
      </w:r>
      <w:r>
        <w:rPr>
          <w:lang w:eastAsia="x-none"/>
        </w:rPr>
        <w:t xml:space="preserve">, </w:t>
      </w:r>
      <w:r w:rsidR="000B0069" w:rsidRPr="000B0069">
        <w:rPr>
          <w:lang w:eastAsia="x-none"/>
        </w:rPr>
        <w:t>Samsung</w:t>
      </w:r>
    </w:p>
    <w:p w14:paraId="3BD5A282" w14:textId="4B9CC47C" w:rsidR="00FF6B71" w:rsidRDefault="00605E5E" w:rsidP="004A1143">
      <w:pPr>
        <w:rPr>
          <w:lang w:eastAsia="x-none"/>
        </w:rPr>
      </w:pPr>
      <w:r>
        <w:rPr>
          <w:lang w:eastAsia="x-none"/>
        </w:rPr>
        <w:t xml:space="preserve">[2] </w:t>
      </w:r>
      <w:r w:rsidR="00C37189" w:rsidRPr="00C37189">
        <w:rPr>
          <w:lang w:eastAsia="x-none"/>
        </w:rPr>
        <w:t>R1-2308745</w:t>
      </w:r>
      <w:r w:rsidR="00C37189">
        <w:rPr>
          <w:lang w:eastAsia="x-none"/>
        </w:rPr>
        <w:t>, C</w:t>
      </w:r>
      <w:r w:rsidR="00C37189" w:rsidRPr="00C37189">
        <w:rPr>
          <w:lang w:eastAsia="x-none"/>
        </w:rPr>
        <w:t>R0</w:t>
      </w:r>
      <w:r w:rsidR="00C37189">
        <w:rPr>
          <w:lang w:eastAsia="x-none"/>
        </w:rPr>
        <w:t>449</w:t>
      </w:r>
      <w:r w:rsidR="00C37189" w:rsidRPr="00C37189">
        <w:rPr>
          <w:lang w:eastAsia="x-none"/>
        </w:rPr>
        <w:t>, TS38.21</w:t>
      </w:r>
      <w:r w:rsidR="00C37189">
        <w:rPr>
          <w:lang w:eastAsia="x-none"/>
        </w:rPr>
        <w:t xml:space="preserve">4, </w:t>
      </w:r>
      <w:r w:rsidR="00C37189" w:rsidRPr="00C37189">
        <w:rPr>
          <w:lang w:eastAsia="x-none"/>
        </w:rPr>
        <w:t>Introduction of enhanced reduced capability NR devices</w:t>
      </w:r>
      <w:r w:rsidR="00DA2FF7">
        <w:rPr>
          <w:lang w:eastAsia="x-none"/>
        </w:rPr>
        <w:t xml:space="preserve">, </w:t>
      </w:r>
      <w:r w:rsidR="00C37189" w:rsidRPr="008A1E21">
        <w:rPr>
          <w:noProof/>
        </w:rPr>
        <w:t>Nokia</w:t>
      </w:r>
    </w:p>
    <w:p w14:paraId="0C2E10E2" w14:textId="622E30AA" w:rsidR="00506F53" w:rsidRDefault="00506F53" w:rsidP="004A1143">
      <w:pPr>
        <w:rPr>
          <w:lang w:eastAsia="x-none"/>
        </w:rPr>
      </w:pPr>
      <w:r>
        <w:rPr>
          <w:lang w:eastAsia="x-none"/>
        </w:rPr>
        <w:t xml:space="preserve">[3] </w:t>
      </w:r>
      <w:r w:rsidR="00C37189" w:rsidRPr="00C37189">
        <w:rPr>
          <w:lang w:eastAsia="x-none"/>
        </w:rPr>
        <w:t>R1-2307554</w:t>
      </w:r>
      <w:r w:rsidR="004B4D21">
        <w:rPr>
          <w:lang w:eastAsia="x-none"/>
        </w:rPr>
        <w:t>,</w:t>
      </w:r>
      <w:r w:rsidR="004B4D21" w:rsidRPr="004B4D21">
        <w:rPr>
          <w:lang w:eastAsia="x-none"/>
        </w:rPr>
        <w:t xml:space="preserve"> Further consideration on reduced UE complexity</w:t>
      </w:r>
      <w:r>
        <w:rPr>
          <w:lang w:eastAsia="x-none"/>
        </w:rPr>
        <w:t>, OPPO</w:t>
      </w:r>
    </w:p>
    <w:sectPr w:rsidR="00506F53"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3682E" w14:textId="77777777" w:rsidR="00EB65EF" w:rsidRDefault="00EB65EF">
      <w:r>
        <w:separator/>
      </w:r>
    </w:p>
  </w:endnote>
  <w:endnote w:type="continuationSeparator" w:id="0">
    <w:p w14:paraId="5DC00FA7" w14:textId="77777777" w:rsidR="00EB65EF" w:rsidRDefault="00EB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FEB6C" w14:textId="77777777" w:rsidR="00EB65EF" w:rsidRDefault="00EB65EF">
      <w:r>
        <w:separator/>
      </w:r>
    </w:p>
  </w:footnote>
  <w:footnote w:type="continuationSeparator" w:id="0">
    <w:p w14:paraId="6B26BF3F" w14:textId="77777777" w:rsidR="00EB65EF" w:rsidRDefault="00EB6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13588E"/>
    <w:multiLevelType w:val="multilevel"/>
    <w:tmpl w:val="1B135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5"/>
  </w:num>
  <w:num w:numId="3">
    <w:abstractNumId w:val="41"/>
  </w:num>
  <w:num w:numId="4">
    <w:abstractNumId w:val="38"/>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22"/>
  </w:num>
  <w:num w:numId="9">
    <w:abstractNumId w:val="34"/>
  </w:num>
  <w:num w:numId="10">
    <w:abstractNumId w:val="26"/>
  </w:num>
  <w:num w:numId="11">
    <w:abstractNumId w:val="24"/>
  </w:num>
  <w:num w:numId="12">
    <w:abstractNumId w:val="6"/>
  </w:num>
  <w:num w:numId="13">
    <w:abstractNumId w:val="17"/>
  </w:num>
  <w:num w:numId="14">
    <w:abstractNumId w:val="19"/>
  </w:num>
  <w:num w:numId="15">
    <w:abstractNumId w:val="40"/>
  </w:num>
  <w:num w:numId="16">
    <w:abstractNumId w:val="39"/>
  </w:num>
  <w:num w:numId="17">
    <w:abstractNumId w:val="31"/>
  </w:num>
  <w:num w:numId="18">
    <w:abstractNumId w:val="20"/>
  </w:num>
  <w:num w:numId="19">
    <w:abstractNumId w:val="28"/>
  </w:num>
  <w:num w:numId="20">
    <w:abstractNumId w:val="36"/>
  </w:num>
  <w:num w:numId="21">
    <w:abstractNumId w:val="42"/>
  </w:num>
  <w:num w:numId="22">
    <w:abstractNumId w:val="13"/>
  </w:num>
  <w:num w:numId="23">
    <w:abstractNumId w:val="30"/>
  </w:num>
  <w:num w:numId="24">
    <w:abstractNumId w:val="15"/>
  </w:num>
  <w:num w:numId="25">
    <w:abstractNumId w:val="21"/>
  </w:num>
  <w:num w:numId="26">
    <w:abstractNumId w:val="10"/>
  </w:num>
  <w:num w:numId="27">
    <w:abstractNumId w:val="16"/>
  </w:num>
  <w:num w:numId="28">
    <w:abstractNumId w:val="45"/>
  </w:num>
  <w:num w:numId="29">
    <w:abstractNumId w:val="37"/>
  </w:num>
  <w:num w:numId="30">
    <w:abstractNumId w:val="43"/>
  </w:num>
  <w:num w:numId="31">
    <w:abstractNumId w:val="7"/>
  </w:num>
  <w:num w:numId="32">
    <w:abstractNumId w:val="2"/>
  </w:num>
  <w:num w:numId="33">
    <w:abstractNumId w:val="44"/>
  </w:num>
  <w:num w:numId="34">
    <w:abstractNumId w:val="14"/>
  </w:num>
  <w:num w:numId="35">
    <w:abstractNumId w:val="11"/>
  </w:num>
  <w:num w:numId="36">
    <w:abstractNumId w:val="33"/>
  </w:num>
  <w:num w:numId="37">
    <w:abstractNumId w:val="12"/>
  </w:num>
  <w:num w:numId="38">
    <w:abstractNumId w:val="27"/>
  </w:num>
  <w:num w:numId="39">
    <w:abstractNumId w:val="35"/>
  </w:num>
  <w:num w:numId="40">
    <w:abstractNumId w:val="23"/>
  </w:num>
  <w:num w:numId="41">
    <w:abstractNumId w:val="5"/>
  </w:num>
  <w:num w:numId="42">
    <w:abstractNumId w:val="9"/>
  </w:num>
  <w:num w:numId="43">
    <w:abstractNumId w:val="18"/>
  </w:num>
  <w:num w:numId="44">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586"/>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C2F"/>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0A2"/>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54B"/>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214"/>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69"/>
    <w:rsid w:val="000B009E"/>
    <w:rsid w:val="000B033E"/>
    <w:rsid w:val="000B03A1"/>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194"/>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E4"/>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289"/>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DEE"/>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07C"/>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68"/>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D31"/>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A82"/>
    <w:rsid w:val="001A0B73"/>
    <w:rsid w:val="001A0BE2"/>
    <w:rsid w:val="001A0E10"/>
    <w:rsid w:val="001A0E95"/>
    <w:rsid w:val="001A1142"/>
    <w:rsid w:val="001A1220"/>
    <w:rsid w:val="001A168C"/>
    <w:rsid w:val="001A1A48"/>
    <w:rsid w:val="001A203E"/>
    <w:rsid w:val="001A2364"/>
    <w:rsid w:val="001A2753"/>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C3F"/>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862"/>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D7A"/>
    <w:rsid w:val="002655F7"/>
    <w:rsid w:val="002656C8"/>
    <w:rsid w:val="002656F4"/>
    <w:rsid w:val="00265C48"/>
    <w:rsid w:val="00266027"/>
    <w:rsid w:val="0026695E"/>
    <w:rsid w:val="00266B0A"/>
    <w:rsid w:val="0026720B"/>
    <w:rsid w:val="00267323"/>
    <w:rsid w:val="00267B7D"/>
    <w:rsid w:val="00267E1C"/>
    <w:rsid w:val="00267F51"/>
    <w:rsid w:val="002702F9"/>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0E79"/>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35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5A9"/>
    <w:rsid w:val="002D7F0E"/>
    <w:rsid w:val="002E02A6"/>
    <w:rsid w:val="002E0A9C"/>
    <w:rsid w:val="002E0B4E"/>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621"/>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BD"/>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C7D"/>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B3"/>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29"/>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140"/>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AFA"/>
    <w:rsid w:val="00397DE9"/>
    <w:rsid w:val="003A0203"/>
    <w:rsid w:val="003A027D"/>
    <w:rsid w:val="003A028C"/>
    <w:rsid w:val="003A02F7"/>
    <w:rsid w:val="003A075F"/>
    <w:rsid w:val="003A0936"/>
    <w:rsid w:val="003A0A18"/>
    <w:rsid w:val="003A100D"/>
    <w:rsid w:val="003A142A"/>
    <w:rsid w:val="003A1442"/>
    <w:rsid w:val="003A17FA"/>
    <w:rsid w:val="003A1AE9"/>
    <w:rsid w:val="003A1E7C"/>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AE8"/>
    <w:rsid w:val="003A5C48"/>
    <w:rsid w:val="003A5D45"/>
    <w:rsid w:val="003A5DBF"/>
    <w:rsid w:val="003A6649"/>
    <w:rsid w:val="003A669E"/>
    <w:rsid w:val="003A688F"/>
    <w:rsid w:val="003A68F7"/>
    <w:rsid w:val="003A6A4E"/>
    <w:rsid w:val="003A6FC7"/>
    <w:rsid w:val="003A71C4"/>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6E"/>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583"/>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A95"/>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02B"/>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6CFD"/>
    <w:rsid w:val="00437002"/>
    <w:rsid w:val="00437060"/>
    <w:rsid w:val="00437279"/>
    <w:rsid w:val="0043728C"/>
    <w:rsid w:val="004372BE"/>
    <w:rsid w:val="00437722"/>
    <w:rsid w:val="00437C33"/>
    <w:rsid w:val="00437C95"/>
    <w:rsid w:val="00437CAE"/>
    <w:rsid w:val="00437FD4"/>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12A"/>
    <w:rsid w:val="00473685"/>
    <w:rsid w:val="004737E7"/>
    <w:rsid w:val="004739D0"/>
    <w:rsid w:val="0047415A"/>
    <w:rsid w:val="00474184"/>
    <w:rsid w:val="00474653"/>
    <w:rsid w:val="004748EB"/>
    <w:rsid w:val="00474B05"/>
    <w:rsid w:val="00474EFC"/>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C98"/>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1D"/>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3AB"/>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1D9"/>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21"/>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7E9"/>
    <w:rsid w:val="004D0C5D"/>
    <w:rsid w:val="004D0C7C"/>
    <w:rsid w:val="004D107B"/>
    <w:rsid w:val="004D11E1"/>
    <w:rsid w:val="004D140A"/>
    <w:rsid w:val="004D16E0"/>
    <w:rsid w:val="004D193E"/>
    <w:rsid w:val="004D1940"/>
    <w:rsid w:val="004D1941"/>
    <w:rsid w:val="004D1AD2"/>
    <w:rsid w:val="004D1CF7"/>
    <w:rsid w:val="004D1E45"/>
    <w:rsid w:val="004D1F2F"/>
    <w:rsid w:val="004D2230"/>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6EF8"/>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AE"/>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A27"/>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6F53"/>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184"/>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833"/>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CB2"/>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15"/>
    <w:rsid w:val="00564C60"/>
    <w:rsid w:val="00564E43"/>
    <w:rsid w:val="005650A1"/>
    <w:rsid w:val="005650B2"/>
    <w:rsid w:val="005650FC"/>
    <w:rsid w:val="00565415"/>
    <w:rsid w:val="00565697"/>
    <w:rsid w:val="005656E0"/>
    <w:rsid w:val="00565AFC"/>
    <w:rsid w:val="00565C92"/>
    <w:rsid w:val="00565EFC"/>
    <w:rsid w:val="00566104"/>
    <w:rsid w:val="005665F3"/>
    <w:rsid w:val="00566792"/>
    <w:rsid w:val="0056689B"/>
    <w:rsid w:val="00566C96"/>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461"/>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52F"/>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966"/>
    <w:rsid w:val="005A79C9"/>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6F57"/>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291C"/>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1C63"/>
    <w:rsid w:val="00642166"/>
    <w:rsid w:val="00642A19"/>
    <w:rsid w:val="00642FE2"/>
    <w:rsid w:val="00643300"/>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16D"/>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2DFC"/>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2CF0"/>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CC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032"/>
    <w:rsid w:val="006E52D0"/>
    <w:rsid w:val="006E5530"/>
    <w:rsid w:val="006E5755"/>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E54"/>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5FC8"/>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AA3"/>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53"/>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76"/>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9ED"/>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931"/>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5FC7"/>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726"/>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AF9"/>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5D0"/>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4D1E"/>
    <w:rsid w:val="008A502C"/>
    <w:rsid w:val="008A51C1"/>
    <w:rsid w:val="008A5479"/>
    <w:rsid w:val="008A576C"/>
    <w:rsid w:val="008A5BE6"/>
    <w:rsid w:val="008A5DD1"/>
    <w:rsid w:val="008A5E89"/>
    <w:rsid w:val="008A64C0"/>
    <w:rsid w:val="008A6A49"/>
    <w:rsid w:val="008A6B65"/>
    <w:rsid w:val="008A73D2"/>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26"/>
    <w:rsid w:val="008B26CE"/>
    <w:rsid w:val="008B2711"/>
    <w:rsid w:val="008B2770"/>
    <w:rsid w:val="008B307D"/>
    <w:rsid w:val="008B3550"/>
    <w:rsid w:val="008B35B4"/>
    <w:rsid w:val="008B3A2E"/>
    <w:rsid w:val="008B3CCD"/>
    <w:rsid w:val="008B3F89"/>
    <w:rsid w:val="008B4F77"/>
    <w:rsid w:val="008B5257"/>
    <w:rsid w:val="008B55AC"/>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6B5"/>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621"/>
    <w:rsid w:val="0091477A"/>
    <w:rsid w:val="009147BF"/>
    <w:rsid w:val="0091481D"/>
    <w:rsid w:val="00915273"/>
    <w:rsid w:val="00915398"/>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7C0"/>
    <w:rsid w:val="00922973"/>
    <w:rsid w:val="00922AA9"/>
    <w:rsid w:val="009230F6"/>
    <w:rsid w:val="00923532"/>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063"/>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295F"/>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2C4"/>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4D9"/>
    <w:rsid w:val="00A7160B"/>
    <w:rsid w:val="00A71960"/>
    <w:rsid w:val="00A71BE1"/>
    <w:rsid w:val="00A71D99"/>
    <w:rsid w:val="00A71DBD"/>
    <w:rsid w:val="00A71FCA"/>
    <w:rsid w:val="00A721AE"/>
    <w:rsid w:val="00A722C3"/>
    <w:rsid w:val="00A72363"/>
    <w:rsid w:val="00A72784"/>
    <w:rsid w:val="00A727C6"/>
    <w:rsid w:val="00A72AC8"/>
    <w:rsid w:val="00A72B55"/>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3E93"/>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1A0"/>
    <w:rsid w:val="00AB45CC"/>
    <w:rsid w:val="00AB4C67"/>
    <w:rsid w:val="00AB5039"/>
    <w:rsid w:val="00AB542F"/>
    <w:rsid w:val="00AB5695"/>
    <w:rsid w:val="00AB588B"/>
    <w:rsid w:val="00AB5B12"/>
    <w:rsid w:val="00AB5CA9"/>
    <w:rsid w:val="00AB624C"/>
    <w:rsid w:val="00AB6873"/>
    <w:rsid w:val="00AB68ED"/>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4FFB"/>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66F"/>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0D1"/>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FCD"/>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87E7E"/>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2BFE"/>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CB7"/>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189"/>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29A"/>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805"/>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67E5B"/>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91F"/>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C3D"/>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031"/>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C9C"/>
    <w:rsid w:val="00D25D54"/>
    <w:rsid w:val="00D25E23"/>
    <w:rsid w:val="00D260BB"/>
    <w:rsid w:val="00D2675D"/>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47EA6"/>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6F7"/>
    <w:rsid w:val="00D65878"/>
    <w:rsid w:val="00D65966"/>
    <w:rsid w:val="00D65CC7"/>
    <w:rsid w:val="00D6618A"/>
    <w:rsid w:val="00D6655D"/>
    <w:rsid w:val="00D6676C"/>
    <w:rsid w:val="00D66D57"/>
    <w:rsid w:val="00D670F8"/>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6EF"/>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5BC"/>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B8"/>
    <w:rsid w:val="00DC55AA"/>
    <w:rsid w:val="00DC56B5"/>
    <w:rsid w:val="00DC5817"/>
    <w:rsid w:val="00DC592D"/>
    <w:rsid w:val="00DC5CEB"/>
    <w:rsid w:val="00DC6024"/>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6BB"/>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CC4"/>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0FC"/>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1D"/>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CC"/>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550"/>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5EF"/>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D22"/>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A93"/>
    <w:rsid w:val="00EE7CE2"/>
    <w:rsid w:val="00EF02E3"/>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5EB2"/>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FFA"/>
    <w:rsid w:val="00F15041"/>
    <w:rsid w:val="00F1554B"/>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6A06"/>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02C"/>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4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8D0"/>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1FB"/>
    <w:rsid w:val="00F9253F"/>
    <w:rsid w:val="00F926C8"/>
    <w:rsid w:val="00F9274C"/>
    <w:rsid w:val="00F928D8"/>
    <w:rsid w:val="00F92917"/>
    <w:rsid w:val="00F92B87"/>
    <w:rsid w:val="00F92DAA"/>
    <w:rsid w:val="00F92DE6"/>
    <w:rsid w:val="00F92F03"/>
    <w:rsid w:val="00F93563"/>
    <w:rsid w:val="00F93D65"/>
    <w:rsid w:val="00F93E2D"/>
    <w:rsid w:val="00F9426B"/>
    <w:rsid w:val="00F943FC"/>
    <w:rsid w:val="00F9457C"/>
    <w:rsid w:val="00F94597"/>
    <w:rsid w:val="00F9484F"/>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6E2E"/>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3838"/>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tabs>
        <w:tab w:val="clear" w:pos="1002"/>
        <w:tab w:val="num" w:pos="576"/>
      </w:tabs>
      <w:spacing w:before="240" w:after="60"/>
      <w:ind w:left="576"/>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bullet1">
    <w:name w:val="bullet1"/>
    <w:basedOn w:val="a0"/>
    <w:qFormat/>
    <w:rsid w:val="008A4D1E"/>
    <w:pPr>
      <w:numPr>
        <w:numId w:val="44"/>
      </w:numPr>
      <w:spacing w:after="0" w:afterAutospacing="0"/>
      <w:jc w:val="left"/>
    </w:pPr>
    <w:rPr>
      <w:rFonts w:ascii="Calibri" w:eastAsia="宋体" w:hAnsi="Calibri"/>
      <w:kern w:val="2"/>
      <w:sz w:val="24"/>
      <w:lang w:val="en-GB" w:eastAsia="zh-CN"/>
    </w:rPr>
  </w:style>
  <w:style w:type="paragraph" w:customStyle="1" w:styleId="bullet2">
    <w:name w:val="bullet2"/>
    <w:basedOn w:val="a0"/>
    <w:qFormat/>
    <w:rsid w:val="008A4D1E"/>
    <w:pPr>
      <w:numPr>
        <w:ilvl w:val="1"/>
        <w:numId w:val="44"/>
      </w:numPr>
      <w:spacing w:after="0" w:afterAutospacing="0"/>
      <w:jc w:val="left"/>
    </w:pPr>
    <w:rPr>
      <w:rFonts w:eastAsia="宋体"/>
      <w:kern w:val="2"/>
      <w:sz w:val="24"/>
      <w:lang w:val="en-GB" w:eastAsia="zh-CN"/>
    </w:rPr>
  </w:style>
  <w:style w:type="paragraph" w:customStyle="1" w:styleId="bullet3">
    <w:name w:val="bullet3"/>
    <w:basedOn w:val="a0"/>
    <w:qFormat/>
    <w:rsid w:val="008A4D1E"/>
    <w:pPr>
      <w:numPr>
        <w:ilvl w:val="2"/>
        <w:numId w:val="44"/>
      </w:numPr>
      <w:spacing w:after="0" w:afterAutospacing="0"/>
      <w:jc w:val="left"/>
    </w:pPr>
    <w:rPr>
      <w:lang w:val="en-GB"/>
    </w:rPr>
  </w:style>
  <w:style w:type="paragraph" w:customStyle="1" w:styleId="bullet4">
    <w:name w:val="bullet4"/>
    <w:basedOn w:val="a0"/>
    <w:qFormat/>
    <w:rsid w:val="008A4D1E"/>
    <w:pPr>
      <w:numPr>
        <w:ilvl w:val="3"/>
        <w:numId w:val="44"/>
      </w:numPr>
      <w:spacing w:after="0" w:afterAutospacing="0"/>
      <w:jc w:val="left"/>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CBEE9-4609-491B-9C3B-AA85A9B04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9262</TotalTime>
  <Pages>4</Pages>
  <Words>1426</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237</cp:revision>
  <cp:lastPrinted>2013-05-13T04:37:00Z</cp:lastPrinted>
  <dcterms:created xsi:type="dcterms:W3CDTF">2022-04-24T04:02:00Z</dcterms:created>
  <dcterms:modified xsi:type="dcterms:W3CDTF">2023-09-28T09:37:00Z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